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A8" w:rsidRDefault="00F960A8" w:rsidP="00E339B1">
      <w:pPr>
        <w:spacing w:after="0"/>
        <w:jc w:val="center"/>
        <w:rPr>
          <w:rFonts w:ascii="Verdana" w:hAnsi="Verdana"/>
          <w:lang w:val="es-ES"/>
        </w:rPr>
      </w:pPr>
      <w:r w:rsidRPr="00F960A8">
        <w:rPr>
          <w:rFonts w:ascii="Verdana" w:hAnsi="Verdana"/>
          <w:b/>
          <w:bCs/>
          <w:lang w:val="es-ES"/>
        </w:rPr>
        <w:t>ORIENTACIÓN SOBRE LEY DE DERECHOS CIVILES</w:t>
      </w:r>
    </w:p>
    <w:p w:rsidR="00E339B1" w:rsidRDefault="00E339B1" w:rsidP="00E339B1">
      <w:pPr>
        <w:spacing w:after="0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AÑO 2020-2021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</w:p>
    <w:p w:rsidR="00F960A8" w:rsidRDefault="00F960A8" w:rsidP="00F960A8">
      <w:pPr>
        <w:spacing w:after="0"/>
        <w:rPr>
          <w:rFonts w:ascii="Verdana" w:hAnsi="Verdana"/>
          <w:bCs/>
          <w:lang w:val="es-ES"/>
        </w:rPr>
      </w:pPr>
      <w:r w:rsidRPr="00F960A8">
        <w:rPr>
          <w:rFonts w:ascii="Verdana" w:hAnsi="Verdana"/>
          <w:bCs/>
          <w:lang w:val="es-ES"/>
        </w:rPr>
        <w:t>Fecha:  </w:t>
      </w:r>
      <w:r w:rsidR="00E339B1">
        <w:rPr>
          <w:rFonts w:ascii="Verdana" w:hAnsi="Verdana"/>
          <w:bCs/>
          <w:lang w:val="es-ES"/>
        </w:rPr>
        <w:t>_______________</w:t>
      </w:r>
    </w:p>
    <w:p w:rsidR="00E339B1" w:rsidRPr="00E339B1" w:rsidRDefault="00E339B1" w:rsidP="00F960A8">
      <w:pPr>
        <w:spacing w:after="0"/>
        <w:rPr>
          <w:rFonts w:ascii="Verdana" w:hAnsi="Verdana"/>
          <w:sz w:val="20"/>
          <w:lang w:val="es-PR"/>
        </w:rPr>
      </w:pP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 xml:space="preserve">Lugar: </w:t>
      </w:r>
      <w:r w:rsidR="00E339B1">
        <w:rPr>
          <w:rFonts w:ascii="Verdana" w:hAnsi="Verdana"/>
          <w:bCs/>
          <w:lang w:val="es-ES"/>
        </w:rPr>
        <w:t>___________________________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 xml:space="preserve">                                                              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 xml:space="preserve"> I. Saludo/Reflexión 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 xml:space="preserve"> II.  Propósito de la Ley de Derechos Civiles 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Default="00F960A8" w:rsidP="00F960A8">
      <w:pPr>
        <w:spacing w:after="0"/>
        <w:rPr>
          <w:rFonts w:ascii="Verdana" w:hAnsi="Verdana"/>
          <w:bCs/>
          <w:lang w:val="es-ES"/>
        </w:rPr>
      </w:pPr>
      <w:r w:rsidRPr="00F960A8">
        <w:rPr>
          <w:rFonts w:ascii="Verdana" w:hAnsi="Verdana"/>
          <w:bCs/>
          <w:lang w:val="es-ES"/>
        </w:rPr>
        <w:t>III. Definición de Discrimen</w:t>
      </w:r>
    </w:p>
    <w:p w:rsidR="00E339B1" w:rsidRPr="00F960A8" w:rsidRDefault="00E339B1" w:rsidP="00F960A8">
      <w:pPr>
        <w:spacing w:after="0"/>
        <w:rPr>
          <w:rFonts w:ascii="Verdana" w:hAnsi="Verdana"/>
          <w:lang w:val="es-PR"/>
        </w:rPr>
      </w:pPr>
      <w:bookmarkStart w:id="0" w:name="_GoBack"/>
      <w:bookmarkEnd w:id="0"/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PR"/>
        </w:rPr>
        <w:t xml:space="preserve">IV. </w:t>
      </w:r>
      <w:r w:rsidRPr="00F960A8">
        <w:rPr>
          <w:rFonts w:ascii="Verdana" w:hAnsi="Verdana"/>
          <w:bCs/>
          <w:lang w:val="es-ES"/>
        </w:rPr>
        <w:t xml:space="preserve">Cambios en la Ley de Derechos Civiles 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PR"/>
        </w:rPr>
        <w:t xml:space="preserve">V.  </w:t>
      </w:r>
      <w:r w:rsidRPr="00F960A8">
        <w:rPr>
          <w:rFonts w:ascii="Verdana" w:hAnsi="Verdana"/>
          <w:bCs/>
          <w:lang w:val="es-ES"/>
        </w:rPr>
        <w:t>Aspectos protegidos por los Programas de Nutrición de “USDA”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VI.  Requisitos de la ley para la Agencia Estatal y las entidades que participan de los Programas de Nutrición de “USDA”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000000" w:rsidRPr="00F960A8" w:rsidRDefault="00E339B1" w:rsidP="00F960A8">
      <w:pPr>
        <w:numPr>
          <w:ilvl w:val="1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Di</w:t>
      </w:r>
      <w:r w:rsidRPr="00F960A8">
        <w:rPr>
          <w:rFonts w:ascii="Verdana" w:hAnsi="Verdana"/>
          <w:bCs/>
          <w:lang w:val="es-ES"/>
        </w:rPr>
        <w:t xml:space="preserve">vulgar la disponibilidad de los Programas de </w:t>
      </w:r>
      <w:r w:rsidR="00F960A8" w:rsidRPr="00F960A8">
        <w:rPr>
          <w:rFonts w:ascii="Verdana" w:hAnsi="Verdana"/>
          <w:bCs/>
          <w:lang w:val="es-ES"/>
        </w:rPr>
        <w:t>Nutrición (</w:t>
      </w:r>
      <w:proofErr w:type="spellStart"/>
      <w:r w:rsidRPr="00F960A8">
        <w:rPr>
          <w:rFonts w:ascii="Verdana" w:hAnsi="Verdana"/>
          <w:bCs/>
          <w:i/>
          <w:lang w:val="es-ES"/>
        </w:rPr>
        <w:t>Public</w:t>
      </w:r>
      <w:proofErr w:type="spellEnd"/>
      <w:r w:rsidRPr="00F960A8">
        <w:rPr>
          <w:rFonts w:ascii="Verdana" w:hAnsi="Verdana"/>
          <w:bCs/>
          <w:i/>
          <w:lang w:val="es-ES"/>
        </w:rPr>
        <w:t xml:space="preserve"> </w:t>
      </w:r>
      <w:proofErr w:type="spellStart"/>
      <w:r w:rsidRPr="00F960A8">
        <w:rPr>
          <w:rFonts w:ascii="Verdana" w:hAnsi="Verdana"/>
          <w:bCs/>
          <w:i/>
          <w:lang w:val="es-ES"/>
        </w:rPr>
        <w:t>Notification</w:t>
      </w:r>
      <w:proofErr w:type="spellEnd"/>
      <w:r w:rsidRPr="00F960A8">
        <w:rPr>
          <w:rFonts w:ascii="Verdana" w:hAnsi="Verdana"/>
          <w:bCs/>
          <w:lang w:val="es-ES"/>
        </w:rPr>
        <w:t>) y el cumplimiento con la Ley de Derechos Civiles</w:t>
      </w:r>
    </w:p>
    <w:p w:rsidR="00000000" w:rsidRPr="00F960A8" w:rsidRDefault="00E339B1" w:rsidP="00F960A8">
      <w:pPr>
        <w:numPr>
          <w:ilvl w:val="1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Mantener material inf</w:t>
      </w:r>
      <w:r w:rsidRPr="00F960A8">
        <w:rPr>
          <w:rFonts w:ascii="Verdana" w:hAnsi="Verdana"/>
          <w:bCs/>
          <w:lang w:val="es-ES"/>
        </w:rPr>
        <w:t>ormativo sobre los Programas en español e inglés</w:t>
      </w:r>
    </w:p>
    <w:p w:rsidR="00000000" w:rsidRPr="00F960A8" w:rsidRDefault="00E339B1" w:rsidP="00F960A8">
      <w:pPr>
        <w:numPr>
          <w:ilvl w:val="1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 xml:space="preserve">Sistema de notificación pública </w:t>
      </w:r>
    </w:p>
    <w:p w:rsidR="00000000" w:rsidRPr="00F960A8" w:rsidRDefault="00E339B1" w:rsidP="00F960A8">
      <w:pPr>
        <w:numPr>
          <w:ilvl w:val="1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Adiestramientos</w:t>
      </w:r>
    </w:p>
    <w:p w:rsidR="00000000" w:rsidRPr="00F960A8" w:rsidRDefault="00E339B1" w:rsidP="00F960A8">
      <w:pPr>
        <w:numPr>
          <w:ilvl w:val="1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Procedimiento para canalizar querellas de Derechos Civiles</w:t>
      </w:r>
    </w:p>
    <w:p w:rsidR="00000000" w:rsidRPr="00F960A8" w:rsidRDefault="00E339B1" w:rsidP="00F960A8">
      <w:pPr>
        <w:numPr>
          <w:ilvl w:val="2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Clausulas importantes</w:t>
      </w:r>
    </w:p>
    <w:p w:rsidR="00000000" w:rsidRPr="00F960A8" w:rsidRDefault="00E339B1" w:rsidP="00F960A8">
      <w:pPr>
        <w:numPr>
          <w:ilvl w:val="2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Logro de cumplimiento voluntario de la Ley de Derechos Civiles</w:t>
      </w:r>
    </w:p>
    <w:p w:rsidR="00000000" w:rsidRPr="00F960A8" w:rsidRDefault="00E339B1" w:rsidP="00F960A8">
      <w:pPr>
        <w:numPr>
          <w:ilvl w:val="2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Servicio al Cliente</w:t>
      </w:r>
    </w:p>
    <w:p w:rsidR="00000000" w:rsidRPr="00F960A8" w:rsidRDefault="00E339B1" w:rsidP="00F960A8">
      <w:pPr>
        <w:numPr>
          <w:ilvl w:val="2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Solución de Conflicto</w:t>
      </w:r>
    </w:p>
    <w:p w:rsidR="00000000" w:rsidRPr="00F960A8" w:rsidRDefault="00E339B1" w:rsidP="00F960A8">
      <w:pPr>
        <w:numPr>
          <w:ilvl w:val="1"/>
          <w:numId w:val="1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 xml:space="preserve"> Visitas de </w:t>
      </w:r>
      <w:r w:rsidR="00F960A8" w:rsidRPr="00F960A8">
        <w:rPr>
          <w:rFonts w:ascii="Verdana" w:hAnsi="Verdana"/>
          <w:bCs/>
          <w:lang w:val="es-ES"/>
        </w:rPr>
        <w:t>Revisión de</w:t>
      </w:r>
      <w:r w:rsidRPr="00F960A8">
        <w:rPr>
          <w:rFonts w:ascii="Verdana" w:hAnsi="Verdana"/>
          <w:bCs/>
          <w:lang w:val="es-ES"/>
        </w:rPr>
        <w:t xml:space="preserve"> Cumplimiento con la </w:t>
      </w:r>
      <w:r w:rsidR="00F960A8" w:rsidRPr="00F960A8">
        <w:rPr>
          <w:rFonts w:ascii="Verdana" w:hAnsi="Verdana"/>
          <w:bCs/>
          <w:lang w:val="es-ES"/>
        </w:rPr>
        <w:t>Ley de</w:t>
      </w:r>
      <w:r w:rsidRPr="00F960A8">
        <w:rPr>
          <w:rFonts w:ascii="Verdana" w:hAnsi="Verdana"/>
          <w:bCs/>
          <w:lang w:val="es-ES"/>
        </w:rPr>
        <w:t xml:space="preserve"> Derechos Civiles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VII.  Acomodo Razonable</w:t>
      </w:r>
    </w:p>
    <w:p w:rsidR="00000000" w:rsidRPr="00F960A8" w:rsidRDefault="00E339B1" w:rsidP="00F960A8">
      <w:pPr>
        <w:numPr>
          <w:ilvl w:val="1"/>
          <w:numId w:val="2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Discapacidad</w:t>
      </w:r>
    </w:p>
    <w:p w:rsidR="00000000" w:rsidRPr="00F960A8" w:rsidRDefault="00E339B1" w:rsidP="00F960A8">
      <w:pPr>
        <w:numPr>
          <w:ilvl w:val="1"/>
          <w:numId w:val="2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Limitaciones en el idioma</w:t>
      </w:r>
    </w:p>
    <w:p w:rsidR="00000000" w:rsidRPr="00F960A8" w:rsidRDefault="00E339B1" w:rsidP="00F960A8">
      <w:pPr>
        <w:numPr>
          <w:ilvl w:val="1"/>
          <w:numId w:val="2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</w:rPr>
        <w:t>Dietas Modificadas</w:t>
      </w:r>
    </w:p>
    <w:p w:rsidR="00000000" w:rsidRPr="00F960A8" w:rsidRDefault="00E339B1" w:rsidP="00F960A8">
      <w:pPr>
        <w:numPr>
          <w:ilvl w:val="1"/>
          <w:numId w:val="2"/>
        </w:num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Trato Digno a personas con Discapacidad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VIII. Querellas de Programa</w:t>
      </w:r>
    </w:p>
    <w:p w:rsidR="00F960A8" w:rsidRPr="00F960A8" w:rsidRDefault="00E339B1" w:rsidP="00F960A8">
      <w:pPr>
        <w:spacing w:after="0"/>
        <w:rPr>
          <w:rFonts w:ascii="Verdana" w:hAnsi="Verdana"/>
          <w:lang w:val="es-PR"/>
        </w:rPr>
      </w:pPr>
      <w:r>
        <w:rPr>
          <w:rFonts w:ascii="Verdana" w:hAnsi="Verdana"/>
          <w:noProof/>
          <w:lang w:val="es-PR" w:eastAsia="es-P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6259</wp:posOffset>
            </wp:positionV>
            <wp:extent cx="1272678" cy="14630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sed-Hands-Po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78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0A8"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X.    Memorandos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 </w:t>
      </w:r>
    </w:p>
    <w:p w:rsidR="00F960A8" w:rsidRPr="00F960A8" w:rsidRDefault="00F960A8" w:rsidP="00F960A8">
      <w:pPr>
        <w:spacing w:after="0"/>
        <w:rPr>
          <w:rFonts w:ascii="Verdana" w:hAnsi="Verdana"/>
          <w:lang w:val="es-PR"/>
        </w:rPr>
      </w:pPr>
      <w:r w:rsidRPr="00F960A8">
        <w:rPr>
          <w:rFonts w:ascii="Verdana" w:hAnsi="Verdana"/>
          <w:bCs/>
          <w:lang w:val="es-ES"/>
        </w:rPr>
        <w:t>XI.   Preguntas</w:t>
      </w:r>
    </w:p>
    <w:p w:rsidR="005D1358" w:rsidRPr="00F960A8" w:rsidRDefault="00E339B1">
      <w:pPr>
        <w:rPr>
          <w:rFonts w:ascii="Verdana" w:hAnsi="Verdana"/>
        </w:rPr>
      </w:pPr>
    </w:p>
    <w:sectPr w:rsidR="005D1358" w:rsidRPr="00F9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1D8"/>
    <w:multiLevelType w:val="hybridMultilevel"/>
    <w:tmpl w:val="25E0803E"/>
    <w:lvl w:ilvl="0" w:tplc="5D1EB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938AB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06054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8401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28E4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F6E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DD05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3D4F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770A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6F8A5FCA"/>
    <w:multiLevelType w:val="hybridMultilevel"/>
    <w:tmpl w:val="1F54584E"/>
    <w:lvl w:ilvl="0" w:tplc="074E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4B0B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A80D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5687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C10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44A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1EC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81E6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678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8"/>
    <w:rsid w:val="000D12B1"/>
    <w:rsid w:val="003B2194"/>
    <w:rsid w:val="00E339B1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7312"/>
  <w15:chartTrackingRefBased/>
  <w15:docId w15:val="{D796AFA9-0086-451D-A41B-8359C5E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3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3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009A-8046-4F5A-8643-8E9FD6CF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P. Pacheco Pimentel</dc:creator>
  <cp:keywords/>
  <dc:description/>
  <cp:lastModifiedBy>Norma P. Pacheco Pimentel</cp:lastModifiedBy>
  <cp:revision>1</cp:revision>
  <cp:lastPrinted>2020-07-09T19:04:00Z</cp:lastPrinted>
  <dcterms:created xsi:type="dcterms:W3CDTF">2020-07-09T18:29:00Z</dcterms:created>
  <dcterms:modified xsi:type="dcterms:W3CDTF">2020-07-09T19:05:00Z</dcterms:modified>
</cp:coreProperties>
</file>