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6029" w14:textId="58DA0D62" w:rsidR="00D211C4" w:rsidRPr="003630D2" w:rsidRDefault="0012295F" w:rsidP="002C4D66">
      <w:pPr>
        <w:spacing w:after="0"/>
        <w:jc w:val="center"/>
        <w:rPr>
          <w:b/>
          <w:color w:val="186F6B" w:themeColor="text1"/>
          <w:sz w:val="28"/>
        </w:rPr>
      </w:pPr>
      <w:r w:rsidRPr="003630D2">
        <w:rPr>
          <w:b/>
          <w:sz w:val="28"/>
        </w:rPr>
        <w:t>EVALUACIÓN DEL DOCENTE</w:t>
      </w:r>
      <w:r w:rsidR="00D211C4" w:rsidRPr="003630D2">
        <w:rPr>
          <w:b/>
          <w:sz w:val="28"/>
        </w:rPr>
        <w:t xml:space="preserve"> –</w:t>
      </w:r>
      <w:r w:rsidR="00D211C4" w:rsidRPr="003630D2">
        <w:rPr>
          <w:b/>
          <w:color w:val="186F6B" w:themeColor="text1"/>
          <w:sz w:val="28"/>
        </w:rPr>
        <w:t xml:space="preserve"> </w:t>
      </w:r>
      <w:r w:rsidR="001836B1" w:rsidRPr="003630D2">
        <w:rPr>
          <w:b/>
          <w:color w:val="186F6B" w:themeColor="text1"/>
          <w:sz w:val="28"/>
        </w:rPr>
        <w:t>PROFESOR POSTSECUNDARIO</w:t>
      </w:r>
    </w:p>
    <w:p w14:paraId="550B4200" w14:textId="70C19E26" w:rsidR="0012295F" w:rsidRPr="003630D2" w:rsidRDefault="0012295F" w:rsidP="002C4D66">
      <w:pPr>
        <w:spacing w:after="0"/>
        <w:jc w:val="center"/>
        <w:rPr>
          <w:b/>
          <w:sz w:val="28"/>
        </w:rPr>
      </w:pPr>
      <w:r w:rsidRPr="003630D2">
        <w:rPr>
          <w:b/>
          <w:sz w:val="28"/>
        </w:rPr>
        <w:t>INSTRUMENTO DE EVALUACIÓN</w:t>
      </w:r>
    </w:p>
    <w:p w14:paraId="4EDD14EF" w14:textId="5F7B5285" w:rsidR="00E32336" w:rsidRPr="003630D2" w:rsidRDefault="00875CD0" w:rsidP="002C4D66">
      <w:pPr>
        <w:spacing w:after="0"/>
        <w:jc w:val="center"/>
        <w:rPr>
          <w:b/>
          <w:sz w:val="24"/>
          <w:shd w:val="clear" w:color="auto" w:fill="FFEA6C" w:themeFill="accent4" w:themeFillTint="99"/>
        </w:rPr>
      </w:pPr>
      <w:r>
        <w:rPr>
          <w:b/>
          <w:sz w:val="24"/>
        </w:rPr>
        <w:t xml:space="preserve">Año Escolar </w:t>
      </w:r>
      <w:r w:rsidR="00267D2C">
        <w:rPr>
          <w:b/>
          <w:sz w:val="24"/>
        </w:rPr>
        <w:t>2022-2023</w:t>
      </w:r>
    </w:p>
    <w:p w14:paraId="0BCD0918" w14:textId="08EF08FE" w:rsidR="00E32336" w:rsidRPr="003630D2" w:rsidRDefault="00E32336" w:rsidP="002C4D66">
      <w:pPr>
        <w:spacing w:after="0"/>
        <w:rPr>
          <w:b/>
          <w:sz w:val="28"/>
        </w:rPr>
      </w:pPr>
    </w:p>
    <w:tbl>
      <w:tblPr>
        <w:tblStyle w:val="TableGridLight"/>
        <w:tblW w:w="13045" w:type="dxa"/>
        <w:tblLook w:val="04A0" w:firstRow="1" w:lastRow="0" w:firstColumn="1" w:lastColumn="0" w:noHBand="0" w:noVBand="1"/>
      </w:tblPr>
      <w:tblGrid>
        <w:gridCol w:w="7285"/>
        <w:gridCol w:w="5760"/>
      </w:tblGrid>
      <w:tr w:rsidR="00560871" w:rsidRPr="003630D2" w14:paraId="040B171E" w14:textId="77777777" w:rsidTr="00F42DAB">
        <w:tc>
          <w:tcPr>
            <w:tcW w:w="7285" w:type="dxa"/>
          </w:tcPr>
          <w:p w14:paraId="698619E6" w14:textId="72A33F7D" w:rsidR="00560871" w:rsidRPr="003630D2" w:rsidRDefault="00E32336" w:rsidP="002C4D66">
            <w:pPr>
              <w:spacing w:line="276" w:lineRule="auto"/>
            </w:pPr>
            <w:r w:rsidRPr="003630D2">
              <w:t>Evaluado</w:t>
            </w:r>
          </w:p>
        </w:tc>
        <w:tc>
          <w:tcPr>
            <w:tcW w:w="5760" w:type="dxa"/>
          </w:tcPr>
          <w:p w14:paraId="589C6CE9" w14:textId="15BF9ADA" w:rsidR="00560871" w:rsidRPr="003630D2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115719" w:rsidRPr="003630D2" w14:paraId="296903F0" w14:textId="77777777" w:rsidTr="00F42DAB">
        <w:tc>
          <w:tcPr>
            <w:tcW w:w="7285" w:type="dxa"/>
          </w:tcPr>
          <w:p w14:paraId="51E54001" w14:textId="77777777" w:rsidR="00115719" w:rsidRPr="003630D2" w:rsidRDefault="00115719" w:rsidP="002C4D66">
            <w:pPr>
              <w:spacing w:line="276" w:lineRule="auto"/>
            </w:pPr>
            <w:r w:rsidRPr="003630D2">
              <w:t>Número de Kronos</w:t>
            </w:r>
          </w:p>
        </w:tc>
        <w:tc>
          <w:tcPr>
            <w:tcW w:w="5760" w:type="dxa"/>
          </w:tcPr>
          <w:p w14:paraId="62D53BEE" w14:textId="3A1234DE" w:rsidR="00115719" w:rsidRPr="003630D2" w:rsidRDefault="00115719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3630D2" w14:paraId="591F07CD" w14:textId="77777777" w:rsidTr="00F42DAB">
        <w:tc>
          <w:tcPr>
            <w:tcW w:w="7285" w:type="dxa"/>
          </w:tcPr>
          <w:p w14:paraId="04176214" w14:textId="635ABDB1" w:rsidR="00560871" w:rsidRPr="003630D2" w:rsidRDefault="00560871" w:rsidP="002C4D66">
            <w:pPr>
              <w:spacing w:line="276" w:lineRule="auto"/>
            </w:pPr>
            <w:r w:rsidRPr="003630D2">
              <w:t>Evaluador</w:t>
            </w:r>
          </w:p>
        </w:tc>
        <w:tc>
          <w:tcPr>
            <w:tcW w:w="5760" w:type="dxa"/>
          </w:tcPr>
          <w:p w14:paraId="101A3990" w14:textId="5FF67517" w:rsidR="00560871" w:rsidRPr="003630D2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3630D2" w14:paraId="520D6BF4" w14:textId="3C9844F3" w:rsidTr="00F42DAB">
        <w:tc>
          <w:tcPr>
            <w:tcW w:w="7285" w:type="dxa"/>
          </w:tcPr>
          <w:p w14:paraId="66D634EB" w14:textId="4E0975BA" w:rsidR="00560871" w:rsidRPr="003630D2" w:rsidRDefault="00B21D40" w:rsidP="002C4D66">
            <w:pPr>
              <w:spacing w:line="276" w:lineRule="auto"/>
            </w:pPr>
            <w:r>
              <w:t>Recinto</w:t>
            </w:r>
          </w:p>
        </w:tc>
        <w:tc>
          <w:tcPr>
            <w:tcW w:w="5760" w:type="dxa"/>
          </w:tcPr>
          <w:p w14:paraId="027A83DD" w14:textId="5C475D7E" w:rsidR="00560871" w:rsidRPr="003630D2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3630D2" w14:paraId="5092B9A4" w14:textId="4767BE82" w:rsidTr="00F42DAB">
        <w:tc>
          <w:tcPr>
            <w:tcW w:w="7285" w:type="dxa"/>
          </w:tcPr>
          <w:p w14:paraId="67F35192" w14:textId="135267EF" w:rsidR="00560871" w:rsidRPr="003630D2" w:rsidRDefault="00560871" w:rsidP="002C4D66">
            <w:pPr>
              <w:spacing w:line="276" w:lineRule="auto"/>
            </w:pPr>
            <w:r w:rsidRPr="003630D2">
              <w:t>Municipio</w:t>
            </w:r>
          </w:p>
        </w:tc>
        <w:tc>
          <w:tcPr>
            <w:tcW w:w="5760" w:type="dxa"/>
          </w:tcPr>
          <w:p w14:paraId="163B9399" w14:textId="1A25B5B6" w:rsidR="00560871" w:rsidRPr="003630D2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3630D2" w14:paraId="6991F3A9" w14:textId="71E3F4A2" w:rsidTr="00F42DAB">
        <w:tc>
          <w:tcPr>
            <w:tcW w:w="7285" w:type="dxa"/>
          </w:tcPr>
          <w:p w14:paraId="27E898FA" w14:textId="5285CA97" w:rsidR="00560871" w:rsidRPr="003630D2" w:rsidRDefault="00560871" w:rsidP="002C4D66">
            <w:pPr>
              <w:spacing w:line="276" w:lineRule="auto"/>
            </w:pPr>
            <w:r w:rsidRPr="003630D2">
              <w:t>Región educativa</w:t>
            </w:r>
          </w:p>
        </w:tc>
        <w:tc>
          <w:tcPr>
            <w:tcW w:w="5760" w:type="dxa"/>
          </w:tcPr>
          <w:p w14:paraId="45679571" w14:textId="33EBCBFE" w:rsidR="00560871" w:rsidRPr="003630D2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3630D2" w14:paraId="789130E9" w14:textId="77777777" w:rsidTr="00F42DAB">
        <w:tc>
          <w:tcPr>
            <w:tcW w:w="7285" w:type="dxa"/>
          </w:tcPr>
          <w:p w14:paraId="72AEAB5F" w14:textId="3263BE31" w:rsidR="00560871" w:rsidRPr="003630D2" w:rsidRDefault="00560871" w:rsidP="002C4D66">
            <w:pPr>
              <w:spacing w:line="276" w:lineRule="auto"/>
            </w:pPr>
            <w:r w:rsidRPr="003630D2">
              <w:t>Fecha y hora de la visita</w:t>
            </w:r>
          </w:p>
        </w:tc>
        <w:tc>
          <w:tcPr>
            <w:tcW w:w="5760" w:type="dxa"/>
          </w:tcPr>
          <w:p w14:paraId="104A7068" w14:textId="259EAD6B" w:rsidR="00560871" w:rsidRPr="003630D2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3630D2" w14:paraId="595A07D7" w14:textId="1D86B660" w:rsidTr="00F42DAB">
        <w:tc>
          <w:tcPr>
            <w:tcW w:w="7285" w:type="dxa"/>
          </w:tcPr>
          <w:p w14:paraId="42CF8705" w14:textId="727C4FCA" w:rsidR="00560871" w:rsidRPr="003630D2" w:rsidRDefault="00560871" w:rsidP="002C4D66">
            <w:pPr>
              <w:spacing w:line="276" w:lineRule="auto"/>
            </w:pPr>
            <w:r w:rsidRPr="003630D2">
              <w:t xml:space="preserve">Estatus del puesto </w:t>
            </w:r>
          </w:p>
        </w:tc>
        <w:tc>
          <w:tcPr>
            <w:tcW w:w="5760" w:type="dxa"/>
          </w:tcPr>
          <w:p w14:paraId="191B9A18" w14:textId="34A26E9E" w:rsidR="00560871" w:rsidRPr="003630D2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41420F" w:rsidRPr="003630D2" w14:paraId="23289A4D" w14:textId="77777777" w:rsidTr="00F42DAB">
        <w:tc>
          <w:tcPr>
            <w:tcW w:w="7285" w:type="dxa"/>
          </w:tcPr>
          <w:p w14:paraId="7B593866" w14:textId="743483FA" w:rsidR="0041420F" w:rsidRPr="003630D2" w:rsidRDefault="0041420F" w:rsidP="002C4D66">
            <w:pPr>
              <w:spacing w:line="276" w:lineRule="auto"/>
            </w:pPr>
            <w:r w:rsidRPr="003630D2">
              <w:t>Número de puesto</w:t>
            </w:r>
          </w:p>
        </w:tc>
        <w:tc>
          <w:tcPr>
            <w:tcW w:w="5760" w:type="dxa"/>
          </w:tcPr>
          <w:p w14:paraId="28D58A55" w14:textId="0D2B9704" w:rsidR="0041420F" w:rsidRPr="003630D2" w:rsidRDefault="0041420F" w:rsidP="002C4D66">
            <w:pPr>
              <w:spacing w:line="276" w:lineRule="auto"/>
              <w:rPr>
                <w:b/>
              </w:rPr>
            </w:pPr>
          </w:p>
        </w:tc>
      </w:tr>
      <w:tr w:rsidR="0041420F" w:rsidRPr="003630D2" w14:paraId="7FBF626C" w14:textId="77777777" w:rsidTr="00F42DAB">
        <w:tc>
          <w:tcPr>
            <w:tcW w:w="7285" w:type="dxa"/>
          </w:tcPr>
          <w:p w14:paraId="62AE699F" w14:textId="6362CC65" w:rsidR="0041420F" w:rsidRPr="003630D2" w:rsidRDefault="0041420F" w:rsidP="002C4D66">
            <w:pPr>
              <w:spacing w:line="276" w:lineRule="auto"/>
            </w:pPr>
            <w:r w:rsidRPr="003630D2">
              <w:t>Preparación académica</w:t>
            </w:r>
          </w:p>
        </w:tc>
        <w:tc>
          <w:tcPr>
            <w:tcW w:w="5760" w:type="dxa"/>
          </w:tcPr>
          <w:p w14:paraId="5816DA3E" w14:textId="50736CF5" w:rsidR="0041420F" w:rsidRPr="003630D2" w:rsidRDefault="0041420F" w:rsidP="002C4D66">
            <w:pPr>
              <w:spacing w:line="276" w:lineRule="auto"/>
              <w:rPr>
                <w:b/>
              </w:rPr>
            </w:pPr>
          </w:p>
        </w:tc>
      </w:tr>
      <w:tr w:rsidR="00C322AE" w:rsidRPr="003630D2" w14:paraId="5CA97397" w14:textId="77777777" w:rsidTr="00F42DAB">
        <w:tc>
          <w:tcPr>
            <w:tcW w:w="7285" w:type="dxa"/>
          </w:tcPr>
          <w:p w14:paraId="4491273F" w14:textId="2C079008" w:rsidR="00C322AE" w:rsidRPr="003630D2" w:rsidRDefault="00C322AE" w:rsidP="002C4D66">
            <w:pPr>
              <w:spacing w:line="276" w:lineRule="auto"/>
            </w:pPr>
            <w:r w:rsidRPr="003630D2">
              <w:t>Años de experiencia en la docencia en el DE</w:t>
            </w:r>
          </w:p>
        </w:tc>
        <w:tc>
          <w:tcPr>
            <w:tcW w:w="5760" w:type="dxa"/>
          </w:tcPr>
          <w:p w14:paraId="0F9B877D" w14:textId="6F4F766E" w:rsidR="00C322AE" w:rsidRPr="003630D2" w:rsidRDefault="00C322AE" w:rsidP="002C4D66">
            <w:pPr>
              <w:spacing w:line="276" w:lineRule="auto"/>
              <w:rPr>
                <w:b/>
              </w:rPr>
            </w:pPr>
          </w:p>
        </w:tc>
      </w:tr>
      <w:tr w:rsidR="00C322AE" w:rsidRPr="003630D2" w14:paraId="75F621BF" w14:textId="77777777" w:rsidTr="00F42DAB">
        <w:tc>
          <w:tcPr>
            <w:tcW w:w="7285" w:type="dxa"/>
          </w:tcPr>
          <w:p w14:paraId="3E88D189" w14:textId="4FF1ACC0" w:rsidR="00C322AE" w:rsidRPr="003630D2" w:rsidRDefault="00C322AE" w:rsidP="00F42DAB">
            <w:pPr>
              <w:spacing w:line="276" w:lineRule="auto"/>
            </w:pPr>
            <w:r w:rsidRPr="003630D2">
              <w:t>Años de expe</w:t>
            </w:r>
            <w:r w:rsidR="00F42DAB">
              <w:t xml:space="preserve">riencia en el puesto de profesor postsecundario </w:t>
            </w:r>
          </w:p>
        </w:tc>
        <w:tc>
          <w:tcPr>
            <w:tcW w:w="5760" w:type="dxa"/>
          </w:tcPr>
          <w:p w14:paraId="21DB526F" w14:textId="3026D060" w:rsidR="00C322AE" w:rsidRPr="003630D2" w:rsidRDefault="00C322AE" w:rsidP="002C4D66">
            <w:pPr>
              <w:spacing w:line="276" w:lineRule="auto"/>
              <w:rPr>
                <w:b/>
              </w:rPr>
            </w:pPr>
          </w:p>
        </w:tc>
      </w:tr>
    </w:tbl>
    <w:p w14:paraId="755DC8DB" w14:textId="77777777" w:rsidR="00F42DAB" w:rsidRDefault="00F42DAB" w:rsidP="00F42DAB">
      <w:pPr>
        <w:spacing w:after="0"/>
        <w:rPr>
          <w:b/>
        </w:rPr>
      </w:pPr>
    </w:p>
    <w:p w14:paraId="2B63D93C" w14:textId="77777777" w:rsidR="00DA611A" w:rsidRPr="003630D2" w:rsidRDefault="00DA611A" w:rsidP="00F42DAB">
      <w:pPr>
        <w:pStyle w:val="Heading1"/>
        <w:spacing w:before="0"/>
        <w:rPr>
          <w:b/>
        </w:rPr>
      </w:pPr>
      <w:r w:rsidRPr="003630D2">
        <w:rPr>
          <w:b/>
        </w:rPr>
        <w:t xml:space="preserve">Instrucciones: </w:t>
      </w:r>
    </w:p>
    <w:p w14:paraId="29EF7FD5" w14:textId="77777777" w:rsidR="00F42DAB" w:rsidRDefault="00F42DAB" w:rsidP="00F42DAB">
      <w:pPr>
        <w:spacing w:after="0"/>
        <w:jc w:val="both"/>
        <w:rPr>
          <w:rFonts w:eastAsia="Arial" w:cs="Arial"/>
        </w:rPr>
      </w:pPr>
    </w:p>
    <w:p w14:paraId="57A5295B" w14:textId="4193F745" w:rsidR="00DB1380" w:rsidRDefault="00DB1380" w:rsidP="00DB1380">
      <w:pPr>
        <w:spacing w:after="0"/>
        <w:jc w:val="both"/>
      </w:pPr>
      <w:r>
        <w:t xml:space="preserve">Mediante una visita de observación, el evaluador constatará cómo el profesor postsecundario cumple con las funciones y responsabilidades de las normativas de su puesto.  El evaluador colocará en el encasillado una “C” (Se observa que cumple), “CP” (Se observa que cumple parcialmente) o una “NC” (Se observa que NO cumple), según corresponda de acuerdo con la observación realizada.   </w:t>
      </w:r>
    </w:p>
    <w:p w14:paraId="3C8C7CE8" w14:textId="77777777" w:rsidR="003B1149" w:rsidRPr="003630D2" w:rsidRDefault="003B1149" w:rsidP="00F42DAB">
      <w:pPr>
        <w:spacing w:after="0"/>
      </w:pPr>
    </w:p>
    <w:tbl>
      <w:tblPr>
        <w:tblStyle w:val="TableGridLight"/>
        <w:tblW w:w="131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435"/>
        <w:gridCol w:w="1267"/>
        <w:gridCol w:w="1267"/>
        <w:gridCol w:w="1176"/>
        <w:gridCol w:w="1267"/>
        <w:gridCol w:w="1448"/>
        <w:gridCol w:w="1538"/>
      </w:tblGrid>
      <w:tr w:rsidR="009339D1" w:rsidRPr="003630D2" w14:paraId="2D81B1B1" w14:textId="77777777" w:rsidTr="007165BB">
        <w:trPr>
          <w:trHeight w:val="230"/>
          <w:tblHeader/>
        </w:trPr>
        <w:tc>
          <w:tcPr>
            <w:tcW w:w="719" w:type="dxa"/>
            <w:vMerge w:val="restart"/>
            <w:shd w:val="clear" w:color="auto" w:fill="186F6B" w:themeFill="text1"/>
            <w:textDirection w:val="btLr"/>
            <w:vAlign w:val="center"/>
          </w:tcPr>
          <w:p w14:paraId="04A5126A" w14:textId="0599A01F" w:rsidR="009339D1" w:rsidRPr="003630D2" w:rsidRDefault="009339D1" w:rsidP="002C4D66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/>
                <w:sz w:val="18"/>
                <w:lang w:eastAsia="es-PR"/>
              </w:rPr>
              <w:lastRenderedPageBreak/>
              <w:t>Dimensión</w:t>
            </w:r>
          </w:p>
        </w:tc>
        <w:tc>
          <w:tcPr>
            <w:tcW w:w="4435" w:type="dxa"/>
            <w:vMerge w:val="restart"/>
            <w:shd w:val="clear" w:color="auto" w:fill="186F6B" w:themeFill="text1"/>
            <w:vAlign w:val="center"/>
          </w:tcPr>
          <w:p w14:paraId="4BC01891" w14:textId="4D9F01BE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Premisa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057C8DEE" w14:textId="77777777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1 </w:t>
            </w:r>
          </w:p>
          <w:p w14:paraId="237B4506" w14:textId="2272B1C9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Primera visita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7EF5444F" w14:textId="77777777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2 </w:t>
            </w:r>
          </w:p>
          <w:p w14:paraId="4B13C28F" w14:textId="0E010B27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Segunda visita</w:t>
            </w:r>
          </w:p>
        </w:tc>
        <w:tc>
          <w:tcPr>
            <w:tcW w:w="1176" w:type="dxa"/>
            <w:shd w:val="clear" w:color="auto" w:fill="186F6B" w:themeFill="text1"/>
            <w:vAlign w:val="center"/>
          </w:tcPr>
          <w:p w14:paraId="60DD62B1" w14:textId="77777777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Sumativa </w:t>
            </w:r>
          </w:p>
          <w:p w14:paraId="501BB773" w14:textId="2DE4460A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Tercera visita</w:t>
            </w:r>
          </w:p>
        </w:tc>
        <w:tc>
          <w:tcPr>
            <w:tcW w:w="1267" w:type="dxa"/>
            <w:vMerge w:val="restart"/>
            <w:shd w:val="clear" w:color="auto" w:fill="186F6B" w:themeFill="text1"/>
            <w:vAlign w:val="center"/>
          </w:tcPr>
          <w:p w14:paraId="525985E7" w14:textId="4A3362D2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Puntuación total</w:t>
            </w:r>
          </w:p>
        </w:tc>
        <w:tc>
          <w:tcPr>
            <w:tcW w:w="1448" w:type="dxa"/>
            <w:vMerge w:val="restart"/>
            <w:shd w:val="clear" w:color="auto" w:fill="186F6B" w:themeFill="text1"/>
            <w:vAlign w:val="center"/>
          </w:tcPr>
          <w:p w14:paraId="4F72C190" w14:textId="54C74EDB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Comentarios</w:t>
            </w:r>
          </w:p>
        </w:tc>
        <w:tc>
          <w:tcPr>
            <w:tcW w:w="1538" w:type="dxa"/>
            <w:vMerge w:val="restart"/>
            <w:shd w:val="clear" w:color="auto" w:fill="186F6B" w:themeFill="text1"/>
            <w:vAlign w:val="center"/>
          </w:tcPr>
          <w:p w14:paraId="00789891" w14:textId="0BC6FE48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Apoyo recomendado</w:t>
            </w:r>
          </w:p>
        </w:tc>
      </w:tr>
      <w:tr w:rsidR="009339D1" w:rsidRPr="00AC4D60" w14:paraId="241DFDAF" w14:textId="77777777" w:rsidTr="007165BB">
        <w:trPr>
          <w:trHeight w:val="230"/>
          <w:tblHeader/>
        </w:trPr>
        <w:tc>
          <w:tcPr>
            <w:tcW w:w="719" w:type="dxa"/>
            <w:vMerge/>
            <w:shd w:val="clear" w:color="auto" w:fill="186F6B" w:themeFill="text1"/>
            <w:vAlign w:val="center"/>
          </w:tcPr>
          <w:p w14:paraId="6B0C95E0" w14:textId="0B1A28BD" w:rsidR="009339D1" w:rsidRPr="003630D2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  <w:tc>
          <w:tcPr>
            <w:tcW w:w="4435" w:type="dxa"/>
            <w:vMerge/>
            <w:shd w:val="clear" w:color="auto" w:fill="186F6B" w:themeFill="text1"/>
            <w:vAlign w:val="center"/>
          </w:tcPr>
          <w:p w14:paraId="61C0ACBA" w14:textId="6094F59A" w:rsidR="009339D1" w:rsidRPr="003630D2" w:rsidRDefault="009339D1" w:rsidP="002C4D66">
            <w:pPr>
              <w:jc w:val="center"/>
            </w:pP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5078BE16" w14:textId="1EB783E9" w:rsidR="00707D5F" w:rsidRPr="00F42DAB" w:rsidRDefault="00707D5F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 = </w:t>
            </w:r>
            <w:r w:rsidR="009339D1"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.5 pts</w:t>
            </w: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  <w:p w14:paraId="0E404CFE" w14:textId="77777777" w:rsidR="00707D5F" w:rsidRPr="00F42DAB" w:rsidRDefault="00707D5F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.25 pts. </w:t>
            </w:r>
          </w:p>
          <w:p w14:paraId="37AF4BD0" w14:textId="77B95785" w:rsidR="00707D5F" w:rsidRPr="00F42DAB" w:rsidRDefault="00707D5F" w:rsidP="002D476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427BEFED" w14:textId="66CA3DFF" w:rsidR="00707D5F" w:rsidRPr="00F42DAB" w:rsidRDefault="00707D5F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1 pt.</w:t>
            </w:r>
          </w:p>
          <w:p w14:paraId="27B0228D" w14:textId="5AE7B22D" w:rsidR="00707D5F" w:rsidRPr="00F42DAB" w:rsidRDefault="00707D5F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.5 pts. </w:t>
            </w:r>
          </w:p>
          <w:p w14:paraId="5AFC4826" w14:textId="1C5F7B23" w:rsidR="009339D1" w:rsidRPr="00F42DAB" w:rsidRDefault="00707D5F" w:rsidP="002D4767">
            <w:pPr>
              <w:jc w:val="center"/>
              <w:rPr>
                <w:color w:val="FFFFFF" w:themeColor="background1"/>
                <w:lang w:val="en-US"/>
              </w:rPr>
            </w:pP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176" w:type="dxa"/>
            <w:shd w:val="clear" w:color="auto" w:fill="186F6B" w:themeFill="text1"/>
            <w:vAlign w:val="center"/>
          </w:tcPr>
          <w:p w14:paraId="6FFD21E9" w14:textId="056F6D0F" w:rsidR="009A5BA4" w:rsidRPr="00F42DAB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 </w:t>
            </w:r>
            <w:r w:rsidR="009A5BA4"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2 pts.</w:t>
            </w:r>
          </w:p>
          <w:p w14:paraId="1B68AEA0" w14:textId="086D5E60" w:rsidR="009339D1" w:rsidRPr="00F42DAB" w:rsidRDefault="009A5BA4" w:rsidP="002D4767">
            <w:pPr>
              <w:jc w:val="center"/>
              <w:rPr>
                <w:color w:val="FFFFFF" w:themeColor="background1"/>
                <w:lang w:val="en-US"/>
              </w:rPr>
            </w:pPr>
            <w:r w:rsidRPr="00F42DAB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vMerge/>
            <w:shd w:val="clear" w:color="auto" w:fill="186F6B" w:themeFill="text1"/>
            <w:vAlign w:val="center"/>
          </w:tcPr>
          <w:p w14:paraId="19FFFB48" w14:textId="44389831" w:rsidR="009339D1" w:rsidRPr="00F42DAB" w:rsidRDefault="009339D1" w:rsidP="002C4D66">
            <w:pPr>
              <w:jc w:val="center"/>
              <w:rPr>
                <w:lang w:val="en-US"/>
              </w:rPr>
            </w:pPr>
          </w:p>
        </w:tc>
        <w:tc>
          <w:tcPr>
            <w:tcW w:w="1448" w:type="dxa"/>
            <w:vMerge/>
            <w:shd w:val="clear" w:color="auto" w:fill="186F6B" w:themeFill="text1"/>
            <w:vAlign w:val="center"/>
          </w:tcPr>
          <w:p w14:paraId="0C57B3C1" w14:textId="3531DBBA" w:rsidR="009339D1" w:rsidRPr="00F42DAB" w:rsidRDefault="009339D1" w:rsidP="002C4D66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vMerge/>
            <w:shd w:val="clear" w:color="auto" w:fill="186F6B" w:themeFill="text1"/>
            <w:vAlign w:val="center"/>
          </w:tcPr>
          <w:p w14:paraId="1B97A83D" w14:textId="3189BA90" w:rsidR="009339D1" w:rsidRPr="00F42DAB" w:rsidRDefault="009339D1" w:rsidP="002C4D66">
            <w:pPr>
              <w:jc w:val="center"/>
              <w:rPr>
                <w:lang w:val="en-US"/>
              </w:rPr>
            </w:pPr>
          </w:p>
        </w:tc>
      </w:tr>
      <w:tr w:rsidR="00936C4A" w:rsidRPr="003630D2" w14:paraId="073841C4" w14:textId="77777777" w:rsidTr="00F40433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7DB7FFD9" w14:textId="74CB3961" w:rsidR="00936C4A" w:rsidRPr="003630D2" w:rsidRDefault="003630D2" w:rsidP="00936C4A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  <w:r>
              <w:rPr>
                <w:rFonts w:eastAsia="Times New Roman" w:cstheme="minorHAnsi"/>
                <w:b/>
                <w:lang w:eastAsia="es-PR"/>
              </w:rPr>
              <w:t>Planificación</w:t>
            </w:r>
          </w:p>
        </w:tc>
        <w:tc>
          <w:tcPr>
            <w:tcW w:w="4435" w:type="dxa"/>
            <w:shd w:val="clear" w:color="auto" w:fill="auto"/>
          </w:tcPr>
          <w:p w14:paraId="16DF26C3" w14:textId="2D316669" w:rsidR="00936C4A" w:rsidRPr="003630D2" w:rsidRDefault="00936C4A" w:rsidP="00A06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1. </w:t>
            </w:r>
            <w:r w:rsidR="00A0673B" w:rsidRPr="00A0673B">
              <w:rPr>
                <w:rFonts w:eastAsia="Arial" w:cs="Arial"/>
              </w:rPr>
              <w:t>Muestra un proceso de planificación de la enseñanza alineado, progresivo y coherente con el currículo oficial y utiliza un plan (en papel o digital) que corresponde a los elementos de la plantilla ("template") según el modelo que provee el Departamento de Educación de Puerto Rico (DEPR) para uso durante el año escolar.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9DED54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4A9588A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FB68C1D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929F02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8EFDEA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53E0451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4DAB9EED" w14:textId="77777777" w:rsidTr="00F4043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6B80EE0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610B048C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  <w:noProof/>
              </w:rPr>
              <w:t>2</w:t>
            </w:r>
            <w:r w:rsidRPr="003630D2">
              <w:rPr>
                <w:rFonts w:eastAsia="Arial" w:cs="Arial"/>
              </w:rPr>
              <w:t xml:space="preserve">. </w:t>
            </w:r>
            <w:r w:rsidRPr="003630D2">
              <w:rPr>
                <w:rFonts w:eastAsia="Arial" w:cs="Arial"/>
                <w:noProof/>
              </w:rPr>
              <w:t>Evidencia el uso</w:t>
            </w:r>
            <w:r w:rsidRPr="003630D2">
              <w:rPr>
                <w:rFonts w:eastAsia="Arial" w:cs="Arial"/>
              </w:rPr>
              <w:t xml:space="preserve"> de dos o más de las estrategias contempladas en el Diseño de Excelencia Escolar (DEE) acorde a las metas del DEPR:</w:t>
            </w:r>
          </w:p>
          <w:p w14:paraId="7EBA476C" w14:textId="49988368" w:rsidR="00936C4A" w:rsidRPr="003630D2" w:rsidRDefault="00936C4A" w:rsidP="00936C4A">
            <w:pPr>
              <w:pStyle w:val="ListParagraph"/>
              <w:keepNext/>
              <w:numPr>
                <w:ilvl w:val="0"/>
                <w:numId w:val="27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Aprendizaje Basado en el Trabajo Proyectos (WBL)</w:t>
            </w:r>
            <w:r w:rsidR="00B21D40">
              <w:rPr>
                <w:rFonts w:eastAsia="Arial" w:cs="Arial"/>
              </w:rPr>
              <w:t xml:space="preserve"> o </w:t>
            </w:r>
            <w:r w:rsidR="00B21D40" w:rsidRPr="00B21D40">
              <w:rPr>
                <w:rFonts w:eastAsia="Arial" w:cs="Arial"/>
                <w:b/>
                <w:bCs/>
              </w:rPr>
              <w:t xml:space="preserve">Internado en la Industria </w:t>
            </w:r>
          </w:p>
          <w:p w14:paraId="4B52EEE6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7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Instrucción Diferenciada</w:t>
            </w:r>
          </w:p>
          <w:p w14:paraId="7010A2A7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7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Estudiante Aprendiz (</w:t>
            </w:r>
            <w:r w:rsidRPr="003630D2">
              <w:rPr>
                <w:rFonts w:eastAsia="Arial"/>
              </w:rPr>
              <w:t>A</w:t>
            </w:r>
            <w:r w:rsidRPr="003630D2">
              <w:rPr>
                <w:i/>
              </w:rPr>
              <w:t xml:space="preserve">pprentice Student) </w:t>
            </w:r>
          </w:p>
          <w:p w14:paraId="6E1F9212" w14:textId="493CDC13" w:rsidR="00936C4A" w:rsidRPr="003630D2" w:rsidRDefault="00936C4A" w:rsidP="00936C4A">
            <w:pPr>
              <w:pStyle w:val="ListParagraph"/>
              <w:keepNext/>
              <w:numPr>
                <w:ilvl w:val="0"/>
                <w:numId w:val="27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otras estrategias complementarias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33AF8E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5E2AD87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428172C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10DA1AA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2FFD6D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BE0E486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355A16C1" w14:textId="77777777" w:rsidTr="00F4043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5B2965D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3F21CA74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 xml:space="preserve">3. En la planificación, se evidencia el uso y el análisis de los datos del aprovechamiento académico para la preparación de la lección. Ejemplos de los datos utilizados que incluyen, pero no se limitan a: </w:t>
            </w:r>
          </w:p>
          <w:p w14:paraId="0E609597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evaluaciones previas</w:t>
            </w:r>
          </w:p>
          <w:p w14:paraId="02FCF5C7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pre y posprueba (ejecución)</w:t>
            </w:r>
          </w:p>
          <w:p w14:paraId="2F3F2E13" w14:textId="3D6D9288" w:rsidR="00936C4A" w:rsidRPr="003630D2" w:rsidRDefault="00936C4A" w:rsidP="00936C4A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observaciones de los estudiantes, reenseñanza o investigaciones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5D762E6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2F9DCC8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697CC95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890477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213A508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6AF1233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7E21B9E6" w14:textId="77777777" w:rsidTr="00F4043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01FE635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21FA52CB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 xml:space="preserve">4. En la planificación, se evidencia el uso de recursos didácticos disponibles en la plataforma del DEPR, digitalizados, en línea o creadas por el maestro. </w:t>
            </w:r>
          </w:p>
          <w:p w14:paraId="6988B9A9" w14:textId="3C4BD27C" w:rsidR="00936C4A" w:rsidRPr="003630D2" w:rsidRDefault="00B21D40" w:rsidP="00936C4A">
            <w:pPr>
              <w:pStyle w:val="ListParagraph"/>
              <w:keepNext/>
              <w:numPr>
                <w:ilvl w:val="0"/>
                <w:numId w:val="29"/>
              </w:num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Secuencial</w:t>
            </w:r>
          </w:p>
          <w:p w14:paraId="32CF3B59" w14:textId="3D476C33" w:rsidR="00936C4A" w:rsidRPr="003630D2" w:rsidRDefault="00936C4A" w:rsidP="00936C4A">
            <w:pPr>
              <w:pStyle w:val="ListParagraph"/>
              <w:keepNext/>
              <w:numPr>
                <w:ilvl w:val="0"/>
                <w:numId w:val="29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 xml:space="preserve">Prontuarios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32492B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D1E022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3445892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006B5CD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C794E5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4C03E46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3BF32239" w14:textId="77777777" w:rsidTr="00D84ACF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6F18CADF" w14:textId="33654303" w:rsidR="00936C4A" w:rsidRPr="003630D2" w:rsidRDefault="003630D2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>
              <w:rPr>
                <w:rFonts w:eastAsia="Times New Roman" w:cstheme="minorHAnsi"/>
                <w:b/>
                <w:lang w:eastAsia="es-PR"/>
              </w:rPr>
              <w:t xml:space="preserve">Proceso de enseñanza y aprendizaje </w:t>
            </w:r>
          </w:p>
        </w:tc>
        <w:tc>
          <w:tcPr>
            <w:tcW w:w="4435" w:type="dxa"/>
            <w:shd w:val="clear" w:color="auto" w:fill="auto"/>
          </w:tcPr>
          <w:p w14:paraId="2EB74B3A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 xml:space="preserve">5. El salón de clases está organizado de manera que se observa el uso de prácticas de instrucción diferenciada, tales como: </w:t>
            </w:r>
          </w:p>
          <w:p w14:paraId="48CDB9E0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grupos o estaciones ocupacionales</w:t>
            </w:r>
          </w:p>
          <w:p w14:paraId="179CA04E" w14:textId="42C394D4" w:rsidR="00936C4A" w:rsidRPr="003630D2" w:rsidRDefault="00936C4A" w:rsidP="00936C4A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empresas es</w:t>
            </w:r>
            <w:r w:rsidR="00B21D40">
              <w:rPr>
                <w:rFonts w:eastAsia="Arial" w:cs="Arial"/>
              </w:rPr>
              <w:t>tudiantiles</w:t>
            </w:r>
            <w:r w:rsidRPr="003630D2">
              <w:rPr>
                <w:rFonts w:eastAsia="Arial" w:cs="Arial"/>
              </w:rPr>
              <w:t xml:space="preserve"> ocupacionales</w:t>
            </w:r>
          </w:p>
          <w:p w14:paraId="252BC546" w14:textId="6EBE8515" w:rsidR="00936C4A" w:rsidRPr="003630D2" w:rsidRDefault="00936C4A" w:rsidP="00936C4A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otras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B3BD67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19E4F8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15D6A13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7BB1CB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0487835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7387527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6D70F2B8" w14:textId="77777777" w:rsidTr="00D84ACF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97F4250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021FE835" w14:textId="1D3029C3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6. Presenta de manera escrita u oral el estándar, la destreza, el objetivo y el tema al cual responde la clase del día.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D1BF75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4EDC13E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01B4E2D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292E857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8E84333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66BD17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240D10C5" w14:textId="77777777" w:rsidTr="00D84ACF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D3344B4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5BBEDC1B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7. Lleva a cabo las etapas del proceso de enseñanza:</w:t>
            </w:r>
          </w:p>
          <w:p w14:paraId="440ECF7A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0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inicio,</w:t>
            </w:r>
          </w:p>
          <w:p w14:paraId="2B97A367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0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desarrollo, y</w:t>
            </w:r>
          </w:p>
          <w:p w14:paraId="62DFA25A" w14:textId="736481FA" w:rsidR="00936C4A" w:rsidRPr="003630D2" w:rsidRDefault="00936C4A" w:rsidP="00936C4A">
            <w:pPr>
              <w:pStyle w:val="ListParagraph"/>
              <w:keepNext/>
              <w:numPr>
                <w:ilvl w:val="0"/>
                <w:numId w:val="30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cierre.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64455D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9C5E57C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801CB0C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7D74EB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9F3CDF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93291B7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395F9A6C" w14:textId="77777777" w:rsidTr="00D84ACF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4490FA3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21E9B14A" w14:textId="726DEDF6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8. Ofrece instrucciones claras y precisas al impartir la lección o presentación de las actividades del día.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D432BE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4F792A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8C22627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B3E67F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426E7E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39BC19D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768D2C20" w14:textId="77777777" w:rsidTr="00D84ACF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3B3FAC7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4AA85A17" w14:textId="7E4EDB84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9. Proyecta una actitud positiva que fomenta la participación del estudiante y desarrolla actividades auténticas, propiciando el orden y el pensamiento crítico partiendo de la experiencia de estos.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7950E3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C4FBA28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9A590BC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FAE4E0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CF4DC5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8B65950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5F8ED62F" w14:textId="77777777" w:rsidTr="00D84ACF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0E2AE34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32485F8C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10. Utiliza variedad de estrategias y técnicas de enseñanza contenidas en el plan del día para promover la participación del estudiante, tales como:</w:t>
            </w:r>
          </w:p>
          <w:p w14:paraId="1D865CCC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0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pares</w:t>
            </w:r>
          </w:p>
          <w:p w14:paraId="46A2B6E8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0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subgrupos</w:t>
            </w:r>
          </w:p>
          <w:p w14:paraId="05FF7E42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0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trabajo colaborativo o cooperativo</w:t>
            </w:r>
          </w:p>
          <w:p w14:paraId="3341CDFE" w14:textId="359B6180" w:rsidR="00936C4A" w:rsidRPr="003630D2" w:rsidRDefault="00936C4A" w:rsidP="00936C4A">
            <w:pPr>
              <w:pStyle w:val="ListParagraph"/>
              <w:keepNext/>
              <w:numPr>
                <w:ilvl w:val="0"/>
                <w:numId w:val="30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otros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885F96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0C8074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4CC56DC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E2CF982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E6CC3EC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DA50A74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70B4F8A0" w14:textId="77777777" w:rsidTr="00D84ACF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5BBC54F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0F8D2153" w14:textId="22E421EE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11. Conecta la lección dada con otras áreas, materias, temáticas, o proyectos especiales e innovadores.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444146A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D0073E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1B29C1A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C1B95B1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94A9811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DB8AC40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2DE68742" w14:textId="77777777" w:rsidTr="00D84ACF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53E8762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5ADC8B00" w14:textId="24F65F6F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12. Provee los acomodos o modificaciones para atender las necesidades individuales de los estudiantes: Rehabilitación Vocacional, Veteranos de Guerra, Caso Morales Feliciano, otros.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CD550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543686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607F041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998F576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C0D6F7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A7AA3B0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280EECA0" w14:textId="77777777" w:rsidTr="00D84ACF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FDFAD2A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AB7F31A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 xml:space="preserve">13. Integra en el diseño de su clase el uso de la tecnología, a través de diferentes herramientas tales como: </w:t>
            </w:r>
          </w:p>
          <w:p w14:paraId="1DF5F4C1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pizarra electrónica</w:t>
            </w:r>
          </w:p>
          <w:p w14:paraId="7FBB4E73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uso de programados</w:t>
            </w:r>
          </w:p>
          <w:p w14:paraId="4FBD96C6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vídeo</w:t>
            </w:r>
          </w:p>
          <w:p w14:paraId="374E13A8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centro de computadoras</w:t>
            </w:r>
          </w:p>
          <w:p w14:paraId="6135E70C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aplicaciones</w:t>
            </w:r>
          </w:p>
          <w:p w14:paraId="43031B52" w14:textId="6BED99D0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otros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93BE46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B5B4BC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AE35310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DF63A38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A245307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E9227D5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5DD5299B" w14:textId="77777777" w:rsidTr="00D41528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5F986C39" w14:textId="4EC89ED5" w:rsidR="00936C4A" w:rsidRPr="003630D2" w:rsidRDefault="003630D2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>
              <w:rPr>
                <w:rFonts w:eastAsia="Times New Roman" w:cstheme="minorHAnsi"/>
                <w:b/>
                <w:lang w:eastAsia="es-PR"/>
              </w:rPr>
              <w:t xml:space="preserve">Evaluación del aprendizaje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9E940E8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14. Al finalizar la clase, desarrolla una actividad de recapitulación del contenido de la lección del día con los estudiantes:</w:t>
            </w:r>
          </w:p>
          <w:p w14:paraId="346BF8B9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inventario de lo aprendido</w:t>
            </w:r>
          </w:p>
          <w:p w14:paraId="2D318F06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tarjeta de anotaciones ("index card")</w:t>
            </w:r>
          </w:p>
          <w:p w14:paraId="6148AD66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sección de preguntas y respuestas</w:t>
            </w:r>
          </w:p>
          <w:p w14:paraId="3C310230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completar frases</w:t>
            </w:r>
          </w:p>
          <w:p w14:paraId="4A475BF2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mirada retrospectiva de lo aprendido</w:t>
            </w:r>
          </w:p>
          <w:p w14:paraId="757CA616" w14:textId="2E9F36A5" w:rsidR="00936C4A" w:rsidRPr="003630D2" w:rsidRDefault="00936C4A" w:rsidP="00936C4A">
            <w:pPr>
              <w:pStyle w:val="ListParagraph"/>
              <w:keepNext/>
              <w:numPr>
                <w:ilvl w:val="0"/>
                <w:numId w:val="31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otros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9FCA2F6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C0492B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67CED57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1A9F67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0607D6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0B8D521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02B06C8D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5A9F83F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4A57A07" w14:textId="36B6601B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15. Realiza actividades, tareas, técnicas de "assessment" y proceso de evaluación cónsono con los objetivos de la clase según planificado.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B474306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7E306FC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B8FC829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5FECC3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AEC8B62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FABF3AF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06447498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54106F5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D91C2A7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16. Explica a los estudiantes los instrumentos de evaluación y su propósito. Discute los criterios de evaluación, tales como:</w:t>
            </w:r>
          </w:p>
          <w:p w14:paraId="2BE54827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2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rúbricas</w:t>
            </w:r>
          </w:p>
          <w:p w14:paraId="160DBE96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2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técnicas de "assessment"</w:t>
            </w:r>
          </w:p>
          <w:p w14:paraId="28553FBC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2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pruebas</w:t>
            </w:r>
          </w:p>
          <w:p w14:paraId="7A26C6F9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32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planilla de especificaciones</w:t>
            </w:r>
          </w:p>
          <w:p w14:paraId="6AB4C583" w14:textId="3CAC3E23" w:rsidR="00936C4A" w:rsidRPr="003630D2" w:rsidRDefault="00936C4A" w:rsidP="00936C4A">
            <w:pPr>
              <w:pStyle w:val="ListParagraph"/>
              <w:keepNext/>
              <w:numPr>
                <w:ilvl w:val="0"/>
                <w:numId w:val="32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otros.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40A21A2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3B9250A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0CE944C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01C1322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016CC02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59D153C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4911E298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B399DE0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C6A45C2" w14:textId="36D88BF9" w:rsidR="00936C4A" w:rsidRPr="003630D2" w:rsidRDefault="00936C4A" w:rsidP="00936C4A">
            <w:p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17. Discute con sus estudiantes los hallazgos y los resultados de sus evaluaciones para un proceso reflexivo y de reenseñanza.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40303D5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B6F2D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F8F3AF6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4D5B7D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5F9E5E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EF6B1DB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3BD0030B" w14:textId="77777777" w:rsidTr="00BD267B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4E2EB85C" w14:textId="745136C9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3630D2">
              <w:rPr>
                <w:rFonts w:eastAsia="Times New Roman" w:cstheme="minorHAnsi"/>
                <w:b/>
                <w:lang w:eastAsia="es-PR"/>
              </w:rPr>
              <w:t xml:space="preserve">Área Ocupacional </w:t>
            </w:r>
          </w:p>
        </w:tc>
        <w:tc>
          <w:tcPr>
            <w:tcW w:w="4435" w:type="dxa"/>
            <w:shd w:val="clear" w:color="auto" w:fill="auto"/>
          </w:tcPr>
          <w:p w14:paraId="716384C6" w14:textId="75DF5FFB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>18. Integra en su salón de clase las estrategias basadas en evidencia contenidas en la sección 12 de la ley 85-2018.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1E99A97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9DC53A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482A588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3152726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D8BC75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66BACC7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55B1C21E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9B3091C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14716219" w14:textId="16AA6114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 xml:space="preserve">19. Desarrolla e implementa las diferentes estrategias de Aprendizaje Basado en el Trabajo (WBL) y del </w:t>
            </w:r>
            <w:r w:rsidRPr="003630D2">
              <w:rPr>
                <w:rFonts w:eastAsia="Arial" w:cs="Arial"/>
              </w:rPr>
              <w:t>Estudiante Aprendiz (</w:t>
            </w:r>
            <w:r w:rsidRPr="003630D2">
              <w:rPr>
                <w:rFonts w:eastAsia="Arial"/>
              </w:rPr>
              <w:t>A</w:t>
            </w:r>
            <w:r w:rsidRPr="003630D2">
              <w:rPr>
                <w:i/>
              </w:rPr>
              <w:t xml:space="preserve">pprentice Student) </w:t>
            </w:r>
            <w:r w:rsidRPr="003630D2">
              <w:t xml:space="preserve">dentro de toda la experiencia académica-ocupacional </w:t>
            </w:r>
            <w:r w:rsidR="00B21D40">
              <w:t xml:space="preserve">en el internado en la industris </w:t>
            </w:r>
            <w:r w:rsidRPr="003630D2">
              <w:t>del estudiante</w:t>
            </w:r>
            <w:r w:rsidR="00B21D40">
              <w:t xml:space="preserve"> aprendiz.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CD1446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28FAE4D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D1E96E4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98F7747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FDFBF73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5C084C1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2591B1AA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FB3FA1D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268EEF06" w14:textId="57AD17FD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>20. Evidencia la divulgación de los programas de educación ocupacional y garantiza la inclusión de la sección 131 de la Ley Carl D. Perkins y los títulos de derechos civiles al amparo de la ley federal.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4746D67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195F96A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18E07B0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0C9BCEA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661058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31E899A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5178D178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1597CA1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410F1D55" w14:textId="267E1E60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 xml:space="preserve">21. Mantiene activo el capítulo local de la organización estudiantil que le corresponde al </w:t>
            </w:r>
            <w:r w:rsidRPr="003630D2">
              <w:rPr>
                <w:rFonts w:eastAsia="Arial" w:cs="Arial"/>
              </w:rPr>
              <w:t>celebrar actividades educativas para fortalecer destrezas académicas, culturales y de empleabilidad.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E50E7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D698543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42A297D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0868B9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4A4BD33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EFB159D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57AB538E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F4B43F0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4F601E11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</w:pPr>
            <w:r w:rsidRPr="003630D2">
              <w:t xml:space="preserve">22. Asume una función activa en el capítulo local de la organización estudiantil que le corresponde al: </w:t>
            </w:r>
          </w:p>
          <w:p w14:paraId="356E602C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4"/>
              </w:numPr>
              <w:jc w:val="both"/>
              <w:rPr>
                <w:rFonts w:eastAsia="Arial" w:cs="Arial"/>
              </w:rPr>
            </w:pPr>
            <w:r w:rsidRPr="003630D2">
              <w:t>afiliar el total de estudiantes de su programa.</w:t>
            </w:r>
          </w:p>
          <w:p w14:paraId="142EE87E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4"/>
              </w:numPr>
              <w:jc w:val="both"/>
              <w:rPr>
                <w:rFonts w:eastAsia="Arial" w:cs="Arial"/>
              </w:rPr>
            </w:pPr>
            <w:r w:rsidRPr="003630D2">
              <w:t>motivar la participación de estudiantes en las actividades locales, regionales, estatales y nacionales.</w:t>
            </w:r>
          </w:p>
          <w:p w14:paraId="757A15BE" w14:textId="6699EE7B" w:rsidR="00936C4A" w:rsidRPr="003630D2" w:rsidRDefault="00936C4A" w:rsidP="00936C4A">
            <w:pPr>
              <w:pStyle w:val="ListParagraph"/>
              <w:keepNext/>
              <w:numPr>
                <w:ilvl w:val="0"/>
                <w:numId w:val="24"/>
              </w:numPr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>presentar un calendario de trabajo para el desarrollo organizado de las actividades.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7A105C5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673833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DE3CA01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6C95B28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5BB02B8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26429FC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283D5B2B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2B15277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5B341E39" w14:textId="77777777" w:rsidR="00936C4A" w:rsidRPr="003630D2" w:rsidRDefault="00936C4A" w:rsidP="00936C4A">
            <w:pPr>
              <w:pStyle w:val="ListParagraph"/>
              <w:keepNext/>
              <w:ind w:left="0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 xml:space="preserve">23. Gestiona la participación de los estudiantes en las competencias ocupacionales de </w:t>
            </w:r>
            <w:r w:rsidRPr="003630D2">
              <w:t xml:space="preserve">la organización estudiantil que le corresponde para garantizar un desarrollo organizado y puntual </w:t>
            </w:r>
            <w:r w:rsidRPr="003630D2">
              <w:rPr>
                <w:rFonts w:eastAsia="Arial" w:cs="Arial"/>
              </w:rPr>
              <w:t xml:space="preserve">al evidenciar: </w:t>
            </w:r>
          </w:p>
          <w:p w14:paraId="79784838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5"/>
              </w:numPr>
              <w:jc w:val="both"/>
              <w:rPr>
                <w:rFonts w:eastAsia="Arial" w:cs="Arial"/>
              </w:rPr>
            </w:pPr>
            <w:r w:rsidRPr="003630D2">
              <w:t>hoja de inscripción debidamente completada.</w:t>
            </w:r>
          </w:p>
          <w:p w14:paraId="62FEA6F9" w14:textId="77777777" w:rsidR="00936C4A" w:rsidRPr="003630D2" w:rsidRDefault="00936C4A" w:rsidP="00936C4A">
            <w:pPr>
              <w:pStyle w:val="ListParagraph"/>
              <w:keepNext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>formularios o documentos requeridos relacionados a la participación del estudiante.</w:t>
            </w:r>
          </w:p>
          <w:p w14:paraId="47B594F1" w14:textId="5E589C7C" w:rsidR="00936C4A" w:rsidRPr="003630D2" w:rsidRDefault="00936C4A" w:rsidP="00936C4A">
            <w:pPr>
              <w:pStyle w:val="ListParagraph"/>
              <w:keepNext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otros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C1FC91B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A72C556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0093461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C2B59A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61B7BF1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76E9455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159742A3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0FFAB60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6B5E3E57" w14:textId="501EF5A0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 xml:space="preserve">24. Reconoce la participación de los estudiantes por sus ejecutorias. (Día de Logros, Día del Estudiante, </w:t>
            </w:r>
            <w:r w:rsidR="00B21D40">
              <w:t xml:space="preserve">LAITE, Capping, </w:t>
            </w:r>
            <w:r w:rsidRPr="003630D2">
              <w:t>entre otros)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98A7FDA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15790F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760DAC6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9B5BAC3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BCACD1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E29D32D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430B6CFB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6E42029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58B2A088" w14:textId="09D3D473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25. Realiza un informe de logros del capítulo local de </w:t>
            </w:r>
            <w:r w:rsidRPr="003630D2">
              <w:t xml:space="preserve">la organización estudiantil que le corresponde </w:t>
            </w:r>
            <w:r w:rsidRPr="003630D2">
              <w:rPr>
                <w:rFonts w:eastAsia="Arial" w:cs="Arial"/>
              </w:rPr>
              <w:t>al director que contiene datos estadísticos de las competencias (récords, promedios, participación, entre otros), otra evidencia como fotos y premiaciones (si aplica) y refleja las proyecciones para el mejoramiento de las actividades educativas que se realizarán el próximo año.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7C560DD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A21E7DC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1C8BA24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C99BB0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0A93EC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7DB4C50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0CD4E263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2477DEA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7BB63918" w14:textId="1E89FEB8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>26. Evidencia un método de evaluación anual con el fin de mejorar los ofrecimientos ocupacionales.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8B94BAD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798EC5D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0B06E52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B85250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DE9F38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32F68D1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18B28A24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DFD95E1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646BAF21" w14:textId="2EFDA280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Times New Roman" w:cs="Segoe UI"/>
                <w:sz w:val="23"/>
                <w:szCs w:val="23"/>
                <w:shd w:val="clear" w:color="auto" w:fill="FFFFFF"/>
              </w:rPr>
              <w:t xml:space="preserve">27. Colabora y Participa de forma activa en la organización de actividades tales como: </w:t>
            </w:r>
            <w:r w:rsidRPr="003630D2">
              <w:rPr>
                <w:rFonts w:eastAsia="Times New Roman" w:cs="Segoe UI"/>
                <w:i/>
                <w:sz w:val="23"/>
                <w:szCs w:val="23"/>
                <w:shd w:val="clear" w:color="auto" w:fill="FFFFFF"/>
              </w:rPr>
              <w:t>Capping</w:t>
            </w:r>
            <w:r w:rsidRPr="003630D2">
              <w:rPr>
                <w:rFonts w:eastAsia="Times New Roman" w:cs="Segoe UI"/>
                <w:sz w:val="23"/>
                <w:szCs w:val="23"/>
                <w:shd w:val="clear" w:color="auto" w:fill="FFFFFF"/>
              </w:rPr>
              <w:t>, Graduación, Noche de Logros, Eventos deportivos, LAITE, ferias de empleo, salud, servicios, promoción, divulgación; otras a fines, según solicitado.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22A6F6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00001C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810EF29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CB3F28E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E6CFDF0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656BD8D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72F67CE6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05F9400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6DBD7946" w14:textId="534FD12E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 xml:space="preserve">28. Evidencia su asistencia a las reuniones del programa ocupacional al que pertenece.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8E251E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D6C696D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3154D06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3388B2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B3F95A4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15C74B8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7EBBFE8F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5227D63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4731264A" w14:textId="3818B2E5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t>29. Participa como recurso de apoyo a los demás Programas Ocupacionales.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396D14E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BE870C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F3C7602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D882F7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C93163E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1C93325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40C77864" w14:textId="77777777" w:rsidTr="00BD267B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CE1B1AE" w14:textId="77777777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096A2D77" w14:textId="2693C539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Times New Roman" w:cs="Segoe UI"/>
                <w:sz w:val="23"/>
                <w:szCs w:val="23"/>
                <w:shd w:val="clear" w:color="auto" w:fill="FFFFFF"/>
              </w:rPr>
              <w:t>30. Participa activamente en los procesos de pre y matrícula en ambos semestres.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95EEC1F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9953C73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D3CE3CA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3FB9852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60F56C2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5802991" w14:textId="77777777" w:rsidR="00936C4A" w:rsidRPr="003630D2" w:rsidRDefault="00936C4A" w:rsidP="00936C4A">
            <w:pPr>
              <w:jc w:val="center"/>
            </w:pPr>
          </w:p>
        </w:tc>
      </w:tr>
      <w:tr w:rsidR="00936C4A" w:rsidRPr="003630D2" w14:paraId="65760EFF" w14:textId="77777777" w:rsidTr="00D41528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3F627091" w14:textId="31F6355A" w:rsidR="00936C4A" w:rsidRPr="003630D2" w:rsidRDefault="00936C4A" w:rsidP="00936C4A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3630D2">
              <w:rPr>
                <w:rFonts w:eastAsia="Times New Roman" w:cstheme="minorHAnsi"/>
                <w:b/>
                <w:lang w:eastAsia="es-PR"/>
              </w:rPr>
              <w:t xml:space="preserve">Deberes y responsabilidades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E853528" w14:textId="3062C329" w:rsidR="00936C4A" w:rsidRPr="003630D2" w:rsidRDefault="00936C4A" w:rsidP="0093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31. </w:t>
            </w:r>
            <w:r w:rsidRPr="003630D2">
              <w:rPr>
                <w:rFonts w:eastAsia="Arial" w:cs="Arial"/>
                <w:noProof/>
              </w:rPr>
              <w:t>Cumple con la politica publica</w:t>
            </w:r>
            <w:r w:rsidRPr="003630D2">
              <w:rPr>
                <w:rFonts w:eastAsia="Arial" w:cs="Arial"/>
              </w:rPr>
              <w:t xml:space="preserve">, reglamentos de la agencia, Junta Reglamentadora de Profesiones (si aplica), leyes y deberes del puesto contemplados en la D-16 (no se evidencia carta de señalamientos de incumplimiento).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550824" w14:textId="059B739D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42600EE" w14:textId="191995FB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0FE789D" w14:textId="77777777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D65E3D2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8E1BF63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7781979" w14:textId="77777777" w:rsidR="00936C4A" w:rsidRPr="003630D2" w:rsidRDefault="00936C4A" w:rsidP="00936C4A">
            <w:pPr>
              <w:jc w:val="center"/>
            </w:pPr>
          </w:p>
        </w:tc>
      </w:tr>
      <w:tr w:rsidR="003630D2" w:rsidRPr="003630D2" w14:paraId="1744C489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EB4FB69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01DB3FA" w14:textId="57E5C03A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32. </w:t>
            </w:r>
            <w:r w:rsidRPr="003630D2">
              <w:rPr>
                <w:rFonts w:eastAsia="Arial" w:cs="Arial"/>
                <w:noProof/>
              </w:rPr>
              <w:t>Cumple con la</w:t>
            </w:r>
            <w:r w:rsidRPr="003630D2">
              <w:rPr>
                <w:rFonts w:eastAsia="Arial" w:cs="Arial"/>
              </w:rPr>
              <w:t xml:space="preserve"> jornada de trabajo y somete evidencia de sus ausencias (certificado médico u otros documentos relacionados, cuando falta más de tres días consecutivos), según establece el Reglamento de Personal Docente.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8E4693" w14:textId="4D0850B9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3365D8E" w14:textId="37AEEEB4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7AFD67F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FC48BAB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22F0E8A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24DA1CC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25CC4B84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584EC19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7623A2C" w14:textId="240C6416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33. </w:t>
            </w:r>
            <w:r w:rsidRPr="003630D2">
              <w:rPr>
                <w:rFonts w:eastAsia="Arial" w:cs="Arial"/>
                <w:noProof/>
              </w:rPr>
              <w:t>Cumple con la</w:t>
            </w:r>
            <w:r w:rsidRPr="003630D2">
              <w:rPr>
                <w:rFonts w:eastAsia="Arial" w:cs="Arial"/>
              </w:rPr>
              <w:t xml:space="preserve"> hora de entrada y salida, justifica las tardanzas y presenta evidencia, según establece el Reglamento de Personal Docente.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E5E8194" w14:textId="4CECF844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A9DCB35" w14:textId="530DA12C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2896BD3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CFA40A3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78E95E4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4193328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68302C64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457A415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13E732C" w14:textId="0A6872DE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34. </w:t>
            </w:r>
            <w:r w:rsidRPr="003630D2">
              <w:rPr>
                <w:rFonts w:eastAsia="Arial" w:cs="Arial"/>
                <w:noProof/>
              </w:rPr>
              <w:t>Presenta un patrón</w:t>
            </w:r>
            <w:r w:rsidRPr="003630D2">
              <w:rPr>
                <w:rFonts w:eastAsia="Arial" w:cs="Arial"/>
              </w:rPr>
              <w:t xml:space="preserve"> de asistencia regular y puntual.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3D54C01" w14:textId="3D42F5C4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D1A738" w14:textId="39FD1608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E08D58D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3F563A1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7FBF66C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8296C64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7BF096A0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5A48011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2D1E379" w14:textId="640B5E14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34. </w:t>
            </w:r>
            <w:r w:rsidRPr="003630D2">
              <w:rPr>
                <w:rFonts w:eastAsia="Arial" w:cs="Arial"/>
                <w:noProof/>
              </w:rPr>
              <w:t xml:space="preserve">Custodia, conserva </w:t>
            </w:r>
            <w:r w:rsidRPr="003630D2">
              <w:rPr>
                <w:rFonts w:eastAsia="Arial" w:cs="Arial"/>
              </w:rPr>
              <w:t>y mantiene actualizado el inventario de materiales, libros, y otros recursos y desarrolla medidas de seguridad para la protección equipos en el taller ocupacional.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9103D86" w14:textId="10E42E75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F1509BD" w14:textId="4CDB3745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52349CA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5D291B7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A2CF053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90C67A2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6D0238A1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DDA16E2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2AC9F3D" w14:textId="2324FE48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36. </w:t>
            </w:r>
            <w:r w:rsidRPr="003630D2">
              <w:rPr>
                <w:rFonts w:eastAsia="Arial" w:cs="Arial"/>
                <w:noProof/>
              </w:rPr>
              <w:t xml:space="preserve">Informa la asistencia semanalmente a la oficina de servicio al estudiante (Admisiones, Registraduría, asistencia Economica, asi como los informes requeridos de asistencia del USDE según las fechas establecidas.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365B768" w14:textId="7CD75E4F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039FF3B" w14:textId="1CD6F08F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C0123DE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2C9E6A5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6A23ED9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9521526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50FE2C52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6D2C4F7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EDB2666" w14:textId="5D3BE1E7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37. </w:t>
            </w:r>
            <w:r w:rsidRPr="003630D2">
              <w:rPr>
                <w:rFonts w:eastAsia="Arial" w:cs="Arial"/>
                <w:noProof/>
              </w:rPr>
              <w:t>Provee evidencia (</w:t>
            </w:r>
            <w:r w:rsidRPr="003630D2">
              <w:rPr>
                <w:rFonts w:eastAsia="Arial" w:cs="Arial"/>
              </w:rPr>
              <w:t xml:space="preserve">minutas) de reuniones con el comité de planificación ocupacional con el fin de delinear estrategias de mejoramiento a su programa, distribución de presupuesto Perkins, análisis de necesidades, entre otros.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5CFBC1" w14:textId="4AA319CD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33201D" w14:textId="6D49FE06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E63BBE6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32C2558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FA1830C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22D5AB8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15AA71F3" w14:textId="77777777" w:rsidTr="00D41528">
        <w:trPr>
          <w:cantSplit/>
          <w:trHeight w:val="60"/>
        </w:trPr>
        <w:tc>
          <w:tcPr>
            <w:tcW w:w="719" w:type="dxa"/>
            <w:shd w:val="clear" w:color="auto" w:fill="auto"/>
            <w:textDirection w:val="btLr"/>
            <w:vAlign w:val="center"/>
          </w:tcPr>
          <w:p w14:paraId="7ED07C72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F431136" w14:textId="5D563B46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38. </w:t>
            </w:r>
            <w:r w:rsidRPr="003630D2">
              <w:rPr>
                <w:rFonts w:eastAsia="Arial" w:cs="Arial"/>
                <w:noProof/>
              </w:rPr>
              <w:t>Del profesor ausentarse</w:t>
            </w:r>
            <w:r w:rsidRPr="003630D2">
              <w:rPr>
                <w:rFonts w:eastAsia="Arial" w:cs="Arial"/>
              </w:rPr>
              <w:t xml:space="preserve">, provee material o ejercicios dirigidos a reforzar destrezas para los estudiantes implementando Planes de Reposición conforme a las agencias acreditadoras.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AF7F864" w14:textId="1AA10ACF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60101E0" w14:textId="6E219D6B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FB1B76E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FD6D49F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FA7B38C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F9FEF41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5E111F08" w14:textId="77777777" w:rsidTr="00D41528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31610EDC" w14:textId="6F4C684C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3630D2">
              <w:rPr>
                <w:rFonts w:eastAsia="Times New Roman" w:cstheme="minorHAnsi"/>
                <w:b/>
                <w:lang w:eastAsia="es-PR"/>
              </w:rPr>
              <w:t xml:space="preserve">Desarrollo Profesional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383D507" w14:textId="42928830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39. </w:t>
            </w:r>
            <w:r w:rsidRPr="003630D2">
              <w:rPr>
                <w:rFonts w:eastAsia="Arial" w:cs="Arial"/>
                <w:noProof/>
              </w:rPr>
              <w:t>Participa en actividades</w:t>
            </w:r>
            <w:r w:rsidRPr="003630D2">
              <w:rPr>
                <w:rFonts w:eastAsia="Arial" w:cs="Arial"/>
              </w:rPr>
              <w:t xml:space="preserve"> de desarrollo profesional pertinentes a su programa y nivel de enseñanza y se observa el conocimiento adquirido a través de las actividades y tareas realizadas en la sala de clases.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39055D8" w14:textId="3B286524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33A1350" w14:textId="2F286145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603C7B8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A11A7CD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25F21AB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69B4775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02C8C496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2255EE6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EB6784A" w14:textId="0A7F6F3C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 xml:space="preserve">40. </w:t>
            </w:r>
            <w:r w:rsidRPr="003630D2">
              <w:rPr>
                <w:rFonts w:eastAsia="Arial" w:cs="Arial"/>
                <w:noProof/>
              </w:rPr>
              <w:t>Presenta evidencia</w:t>
            </w:r>
            <w:r w:rsidRPr="003630D2">
              <w:rPr>
                <w:rFonts w:eastAsia="Arial" w:cs="Arial"/>
              </w:rPr>
              <w:t xml:space="preserve"> de actividades realizadas en su laboratorio ocupacional/integra con el área técnica, conforme a los conceptos aprendidos en los talleres.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931ADD0" w14:textId="43A0BAD3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1E5D303" w14:textId="17BCDE16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8DCFAC0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08C575D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3006CCA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25A71B4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68492612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6454DA2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5DB0373" w14:textId="77777777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 Narrow"/>
              </w:rPr>
            </w:pPr>
            <w:r w:rsidRPr="003630D2">
              <w:rPr>
                <w:rFonts w:eastAsia="Arial" w:cs="Arial"/>
              </w:rPr>
              <w:t xml:space="preserve">41. </w:t>
            </w:r>
            <w:r w:rsidRPr="003630D2">
              <w:rPr>
                <w:rFonts w:eastAsia="Arial" w:cs="Arial"/>
                <w:noProof/>
              </w:rPr>
              <w:t>Muestra evidencia del</w:t>
            </w:r>
            <w:r w:rsidRPr="003630D2">
              <w:rPr>
                <w:rFonts w:eastAsia="Arial" w:cs="Arial"/>
              </w:rPr>
              <w:t xml:space="preserve"> desarrollo de proyectos con maestros ocupacionales u otras materias:</w:t>
            </w:r>
          </w:p>
          <w:p w14:paraId="4BC00516" w14:textId="4E202486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</w:rPr>
              <w:t>Internado en la Industria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08FF08A" w14:textId="1A0BF2EF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D0BA5EA" w14:textId="082BF969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2E8DC4C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A5824BA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285DA99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41FF00E" w14:textId="77777777" w:rsidR="003630D2" w:rsidRPr="003630D2" w:rsidRDefault="003630D2" w:rsidP="003630D2">
            <w:pPr>
              <w:jc w:val="center"/>
            </w:pPr>
          </w:p>
        </w:tc>
      </w:tr>
      <w:tr w:rsidR="003630D2" w:rsidRPr="003630D2" w14:paraId="7D81918E" w14:textId="77777777" w:rsidTr="00D41528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1CD9814" w14:textId="77777777" w:rsidR="003630D2" w:rsidRPr="003630D2" w:rsidRDefault="003630D2" w:rsidP="003630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7502735" w14:textId="4226090A" w:rsidR="003630D2" w:rsidRPr="003630D2" w:rsidRDefault="003630D2" w:rsidP="0036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3630D2">
              <w:rPr>
                <w:rFonts w:eastAsia="Arial" w:cs="Arial"/>
                <w:noProof/>
              </w:rPr>
              <w:t xml:space="preserve">42. Cuenta con evaluacion satisfactoria realizada por los estudiantes, según los requerimientos de las agencias acreditadoras y aprobadoras.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8FD047A" w14:textId="051E71D6" w:rsidR="003630D2" w:rsidRPr="003630D2" w:rsidRDefault="003630D2" w:rsidP="003630D2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DA1AFA2" w14:textId="577380BB" w:rsidR="003630D2" w:rsidRPr="003630D2" w:rsidRDefault="003630D2" w:rsidP="003630D2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EDBC899" w14:textId="77777777" w:rsidR="003630D2" w:rsidRPr="003630D2" w:rsidRDefault="003630D2" w:rsidP="003630D2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0AB5B0B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8D07716" w14:textId="77777777" w:rsidR="003630D2" w:rsidRPr="003630D2" w:rsidRDefault="003630D2" w:rsidP="003630D2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075426A" w14:textId="77777777" w:rsidR="003630D2" w:rsidRPr="003630D2" w:rsidRDefault="003630D2" w:rsidP="003630D2">
            <w:pPr>
              <w:jc w:val="center"/>
            </w:pPr>
          </w:p>
        </w:tc>
      </w:tr>
      <w:tr w:rsidR="00936C4A" w:rsidRPr="003630D2" w14:paraId="4139ED75" w14:textId="77777777" w:rsidTr="00D41528">
        <w:trPr>
          <w:trHeight w:val="138"/>
        </w:trPr>
        <w:tc>
          <w:tcPr>
            <w:tcW w:w="5154" w:type="dxa"/>
            <w:gridSpan w:val="2"/>
            <w:shd w:val="clear" w:color="auto" w:fill="auto"/>
          </w:tcPr>
          <w:p w14:paraId="0AEB643A" w14:textId="0EA92E72" w:rsidR="00936C4A" w:rsidRPr="003630D2" w:rsidRDefault="00936C4A" w:rsidP="00AC4D60">
            <w:pPr>
              <w:jc w:val="center"/>
              <w:rPr>
                <w:rFonts w:eastAsia="Times New Roman" w:cstheme="minorHAnsi"/>
                <w:b/>
                <w:color w:val="000000"/>
                <w:lang w:eastAsia="es-PR"/>
              </w:rPr>
            </w:pPr>
            <w:r w:rsidRPr="003630D2">
              <w:rPr>
                <w:rFonts w:eastAsia="Times New Roman" w:cstheme="minorHAnsi"/>
                <w:b/>
                <w:lang w:eastAsia="es-PR"/>
              </w:rPr>
              <w:t>Puntuación</w:t>
            </w:r>
            <w:r w:rsidR="00AC4D60"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70C31D" w14:textId="42B9539D" w:rsidR="00936C4A" w:rsidRPr="003630D2" w:rsidRDefault="00936C4A" w:rsidP="00936C4A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7F9F24D" w14:textId="7DE1D93C" w:rsidR="00936C4A" w:rsidRPr="003630D2" w:rsidRDefault="00936C4A" w:rsidP="00936C4A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AD12160" w14:textId="48DF492B" w:rsidR="00936C4A" w:rsidRPr="003630D2" w:rsidRDefault="00936C4A" w:rsidP="00936C4A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3FA62EC" w14:textId="37F82E91" w:rsidR="00936C4A" w:rsidRPr="003630D2" w:rsidRDefault="00936C4A" w:rsidP="00936C4A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7B1EC19" w14:textId="77777777" w:rsidR="00936C4A" w:rsidRPr="003630D2" w:rsidRDefault="00936C4A" w:rsidP="00936C4A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FBB585E" w14:textId="07B79F2A" w:rsidR="00936C4A" w:rsidRPr="003630D2" w:rsidRDefault="00936C4A" w:rsidP="00936C4A">
            <w:pPr>
              <w:jc w:val="center"/>
            </w:pPr>
          </w:p>
        </w:tc>
      </w:tr>
    </w:tbl>
    <w:p w14:paraId="55A49E10" w14:textId="1B5A5A17" w:rsidR="0093414D" w:rsidRPr="003630D2" w:rsidRDefault="0093414D" w:rsidP="002C4D66">
      <w:pPr>
        <w:spacing w:after="0"/>
      </w:pPr>
    </w:p>
    <w:p w14:paraId="743ED1C2" w14:textId="29020287" w:rsidR="002C4D66" w:rsidRPr="003630D2" w:rsidRDefault="002C4D66" w:rsidP="002C4D66">
      <w:pPr>
        <w:spacing w:after="0"/>
      </w:pPr>
    </w:p>
    <w:tbl>
      <w:tblPr>
        <w:tblW w:w="507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285"/>
        <w:gridCol w:w="4386"/>
        <w:gridCol w:w="1235"/>
        <w:gridCol w:w="4541"/>
        <w:gridCol w:w="1692"/>
      </w:tblGrid>
      <w:tr w:rsidR="002C4D66" w:rsidRPr="003630D2" w14:paraId="2CDB603A" w14:textId="77777777" w:rsidTr="00875CD0">
        <w:trPr>
          <w:trHeight w:val="610"/>
          <w:tblHeader/>
        </w:trPr>
        <w:tc>
          <w:tcPr>
            <w:tcW w:w="489" w:type="pct"/>
            <w:shd w:val="clear" w:color="auto" w:fill="186F6B" w:themeFill="text1"/>
            <w:vAlign w:val="center"/>
          </w:tcPr>
          <w:p w14:paraId="09725A36" w14:textId="77777777" w:rsidR="002C4D66" w:rsidRPr="003630D2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630D2">
              <w:rPr>
                <w:rFonts w:cstheme="minorHAnsi"/>
                <w:color w:val="FFFFFF" w:themeColor="background1"/>
                <w:sz w:val="24"/>
                <w:szCs w:val="24"/>
              </w:rPr>
              <w:br w:type="page"/>
            </w:r>
            <w:r w:rsidRPr="003630D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Dimensión</w:t>
            </w:r>
          </w:p>
        </w:tc>
        <w:tc>
          <w:tcPr>
            <w:tcW w:w="1669" w:type="pct"/>
            <w:shd w:val="clear" w:color="auto" w:fill="186F6B" w:themeFill="text1"/>
            <w:vAlign w:val="center"/>
          </w:tcPr>
          <w:p w14:paraId="02FB7B99" w14:textId="77777777" w:rsidR="002C4D66" w:rsidRPr="003630D2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630D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Premisa</w:t>
            </w:r>
          </w:p>
        </w:tc>
        <w:tc>
          <w:tcPr>
            <w:tcW w:w="2198" w:type="pct"/>
            <w:gridSpan w:val="2"/>
            <w:shd w:val="clear" w:color="auto" w:fill="186F6B" w:themeFill="text1"/>
            <w:vAlign w:val="center"/>
          </w:tcPr>
          <w:p w14:paraId="04C155FB" w14:textId="77777777" w:rsidR="002C4D66" w:rsidRPr="003630D2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630D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Rango de puntos</w:t>
            </w:r>
          </w:p>
        </w:tc>
        <w:tc>
          <w:tcPr>
            <w:tcW w:w="644" w:type="pct"/>
            <w:shd w:val="clear" w:color="auto" w:fill="186F6B" w:themeFill="text1"/>
            <w:vAlign w:val="center"/>
          </w:tcPr>
          <w:p w14:paraId="080C36E9" w14:textId="77777777" w:rsidR="002C4D66" w:rsidRPr="003630D2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630D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Sumativa</w:t>
            </w:r>
          </w:p>
          <w:p w14:paraId="57A34002" w14:textId="77777777" w:rsidR="002C4D66" w:rsidRPr="003630D2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630D2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(Puntos obtenidos)</w:t>
            </w:r>
          </w:p>
        </w:tc>
      </w:tr>
      <w:tr w:rsidR="0029341B" w:rsidRPr="003630D2" w14:paraId="585604FA" w14:textId="77777777" w:rsidTr="00875CD0">
        <w:trPr>
          <w:trHeight w:val="998"/>
        </w:trPr>
        <w:tc>
          <w:tcPr>
            <w:tcW w:w="489" w:type="pct"/>
            <w:vMerge w:val="restart"/>
            <w:shd w:val="clear" w:color="auto" w:fill="auto"/>
            <w:textDirection w:val="btLr"/>
            <w:vAlign w:val="center"/>
          </w:tcPr>
          <w:p w14:paraId="160A57BC" w14:textId="77777777" w:rsidR="0029341B" w:rsidRPr="003630D2" w:rsidRDefault="0029341B" w:rsidP="00936C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b/>
                <w:noProof/>
              </w:rPr>
            </w:pPr>
            <w:r w:rsidRPr="003630D2">
              <w:rPr>
                <w:b/>
                <w:noProof/>
              </w:rPr>
              <w:t xml:space="preserve">Esfuerzo adicional </w:t>
            </w:r>
          </w:p>
          <w:p w14:paraId="25D47C33" w14:textId="77777777" w:rsidR="0029341B" w:rsidRPr="003630D2" w:rsidRDefault="0029341B" w:rsidP="00936C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b/>
              </w:rPr>
            </w:pPr>
            <w:r w:rsidRPr="003630D2">
              <w:rPr>
                <w:b/>
              </w:rPr>
              <w:t>(Bono)</w:t>
            </w:r>
          </w:p>
          <w:p w14:paraId="1A8CB2FF" w14:textId="77777777" w:rsidR="0029341B" w:rsidRPr="003630D2" w:rsidRDefault="0029341B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9" w:type="pct"/>
            <w:shd w:val="clear" w:color="auto" w:fill="auto"/>
            <w:vAlign w:val="center"/>
          </w:tcPr>
          <w:p w14:paraId="22BBA4AC" w14:textId="63AD6D24" w:rsidR="0029341B" w:rsidRPr="003630D2" w:rsidRDefault="0029341B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Arial"/>
              </w:rPr>
            </w:pPr>
            <w:r w:rsidRPr="003630D2">
              <w:rPr>
                <w:rFonts w:eastAsia="Arial" w:cs="Arial"/>
              </w:rPr>
              <w:t xml:space="preserve">43. </w:t>
            </w:r>
            <w:r w:rsidRPr="003630D2">
              <w:rPr>
                <w:rFonts w:eastAsia="Arial" w:cs="Arial"/>
                <w:noProof/>
              </w:rPr>
              <w:t xml:space="preserve">Integra el Estudiante Aprendiz </w:t>
            </w:r>
            <w:r w:rsidRPr="003630D2">
              <w:rPr>
                <w:rFonts w:eastAsia="Arial" w:cs="Arial"/>
              </w:rPr>
              <w:t>(</w:t>
            </w:r>
            <w:r w:rsidRPr="003630D2">
              <w:rPr>
                <w:i/>
              </w:rPr>
              <w:t>Apprentice Student</w:t>
            </w:r>
            <w:r w:rsidRPr="003630D2">
              <w:rPr>
                <w:rFonts w:eastAsia="Arial" w:cs="Arial"/>
              </w:rPr>
              <w:t>)</w:t>
            </w:r>
          </w:p>
        </w:tc>
        <w:tc>
          <w:tcPr>
            <w:tcW w:w="2198" w:type="pct"/>
            <w:gridSpan w:val="2"/>
            <w:shd w:val="clear" w:color="auto" w:fill="auto"/>
            <w:vAlign w:val="center"/>
          </w:tcPr>
          <w:p w14:paraId="0F40FC43" w14:textId="77777777" w:rsidR="0029341B" w:rsidRPr="00317B05" w:rsidRDefault="0029341B" w:rsidP="00936C4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</w:rPr>
            </w:pPr>
            <w:r w:rsidRPr="00317B05">
              <w:rPr>
                <w:rFonts w:cs="Arial Narrow"/>
              </w:rPr>
              <w:t>Realiza el proyecto solo = 1 pt.</w:t>
            </w:r>
          </w:p>
          <w:p w14:paraId="13A931A1" w14:textId="4B1A4552" w:rsidR="0029341B" w:rsidRPr="00317B05" w:rsidRDefault="0029341B" w:rsidP="00936C4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</w:rPr>
            </w:pPr>
            <w:r w:rsidRPr="00317B05">
              <w:rPr>
                <w:rFonts w:cs="Arial Narrow"/>
              </w:rPr>
              <w:t xml:space="preserve">Realiza el proyecto con otro maestro / materia = 2 pts. </w:t>
            </w:r>
          </w:p>
        </w:tc>
        <w:tc>
          <w:tcPr>
            <w:tcW w:w="644" w:type="pct"/>
            <w:shd w:val="clear" w:color="auto" w:fill="C1F1EF" w:themeFill="text1" w:themeFillTint="33"/>
            <w:vAlign w:val="center"/>
          </w:tcPr>
          <w:p w14:paraId="5CE1AA7A" w14:textId="77777777" w:rsidR="0029341B" w:rsidRPr="003630D2" w:rsidRDefault="0029341B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29341B" w:rsidRPr="003630D2" w14:paraId="65453831" w14:textId="77777777" w:rsidTr="00875CD0">
        <w:trPr>
          <w:trHeight w:val="1052"/>
        </w:trPr>
        <w:tc>
          <w:tcPr>
            <w:tcW w:w="489" w:type="pct"/>
            <w:vMerge/>
            <w:shd w:val="clear" w:color="auto" w:fill="auto"/>
            <w:textDirection w:val="btLr"/>
            <w:vAlign w:val="center"/>
          </w:tcPr>
          <w:p w14:paraId="063E3CE7" w14:textId="77777777" w:rsidR="0029341B" w:rsidRPr="003630D2" w:rsidRDefault="0029341B" w:rsidP="00936C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1669" w:type="pct"/>
            <w:shd w:val="clear" w:color="auto" w:fill="auto"/>
            <w:vAlign w:val="center"/>
          </w:tcPr>
          <w:p w14:paraId="1CB31DFF" w14:textId="6F8CDA41" w:rsidR="0029341B" w:rsidRPr="003630D2" w:rsidRDefault="0029341B" w:rsidP="0029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44. Reporta asistencia semanal de todos sus estudiantes a la Oficina del Registraduría y al SIS.  </w:t>
            </w:r>
          </w:p>
        </w:tc>
        <w:tc>
          <w:tcPr>
            <w:tcW w:w="2198" w:type="pct"/>
            <w:gridSpan w:val="2"/>
            <w:shd w:val="clear" w:color="auto" w:fill="auto"/>
            <w:vAlign w:val="center"/>
          </w:tcPr>
          <w:p w14:paraId="156E188E" w14:textId="77777777" w:rsidR="00D727AD" w:rsidRPr="00D727AD" w:rsidRDefault="00D727AD" w:rsidP="00D727A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</w:rPr>
            </w:pPr>
            <w:r w:rsidRPr="00D727AD">
              <w:rPr>
                <w:rFonts w:cs="Arial Narrow"/>
              </w:rPr>
              <w:t>90% o más = 2 puntos</w:t>
            </w:r>
          </w:p>
          <w:p w14:paraId="1E927C55" w14:textId="3BB0BE87" w:rsidR="0029341B" w:rsidRPr="00317B05" w:rsidRDefault="00D727AD" w:rsidP="00D727A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</w:rPr>
            </w:pPr>
            <w:r w:rsidRPr="00D727AD">
              <w:rPr>
                <w:rFonts w:cs="Arial Narrow"/>
              </w:rPr>
              <w:t>89% o menos = 0 puntos</w:t>
            </w:r>
          </w:p>
        </w:tc>
        <w:tc>
          <w:tcPr>
            <w:tcW w:w="644" w:type="pct"/>
            <w:shd w:val="clear" w:color="auto" w:fill="C1F1EF" w:themeFill="text1" w:themeFillTint="33"/>
            <w:vAlign w:val="center"/>
          </w:tcPr>
          <w:p w14:paraId="74B8814C" w14:textId="77777777" w:rsidR="0029341B" w:rsidRPr="003630D2" w:rsidRDefault="0029341B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AC4D60" w:rsidRPr="003630D2" w14:paraId="2EDAD725" w14:textId="77777777" w:rsidTr="00875CD0">
        <w:trPr>
          <w:trHeight w:val="45"/>
        </w:trPr>
        <w:tc>
          <w:tcPr>
            <w:tcW w:w="4356" w:type="pct"/>
            <w:gridSpan w:val="4"/>
            <w:shd w:val="clear" w:color="auto" w:fill="auto"/>
            <w:vAlign w:val="center"/>
          </w:tcPr>
          <w:p w14:paraId="67C8D4AE" w14:textId="332D92CC" w:rsidR="00AC4D60" w:rsidRPr="003630D2" w:rsidRDefault="00AC4D60" w:rsidP="00AC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3630D2">
              <w:rPr>
                <w:rFonts w:eastAsia="Times New Roman" w:cstheme="minorHAnsi"/>
                <w:b/>
                <w:lang w:eastAsia="es-PR"/>
              </w:rPr>
              <w:t>Puntuación</w:t>
            </w:r>
            <w:r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644" w:type="pct"/>
            <w:shd w:val="clear" w:color="auto" w:fill="C1F1EF" w:themeFill="text1" w:themeFillTint="33"/>
            <w:vAlign w:val="center"/>
          </w:tcPr>
          <w:p w14:paraId="1E940043" w14:textId="77777777" w:rsidR="00AC4D60" w:rsidRPr="003630D2" w:rsidRDefault="00AC4D60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AC4D60" w:rsidRPr="003630D2" w14:paraId="3E2B8798" w14:textId="77777777" w:rsidTr="00875CD0">
        <w:trPr>
          <w:trHeight w:val="45"/>
        </w:trPr>
        <w:tc>
          <w:tcPr>
            <w:tcW w:w="2628" w:type="pct"/>
            <w:gridSpan w:val="3"/>
            <w:shd w:val="clear" w:color="auto" w:fill="D9D9D9" w:themeFill="background1" w:themeFillShade="D9"/>
            <w:vAlign w:val="center"/>
          </w:tcPr>
          <w:p w14:paraId="7BCC1989" w14:textId="77777777" w:rsidR="00AC4D60" w:rsidRPr="003630D2" w:rsidRDefault="00AC4D60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3630D2">
              <w:rPr>
                <w:rFonts w:eastAsia="Arial" w:cstheme="minorHAnsi"/>
                <w:b/>
                <w:noProof/>
                <w:szCs w:val="20"/>
              </w:rPr>
              <w:t>Puntuación total</w:t>
            </w:r>
          </w:p>
        </w:tc>
        <w:tc>
          <w:tcPr>
            <w:tcW w:w="2372" w:type="pct"/>
            <w:gridSpan w:val="2"/>
            <w:shd w:val="clear" w:color="auto" w:fill="D9D9D9" w:themeFill="background1" w:themeFillShade="D9"/>
            <w:vAlign w:val="center"/>
          </w:tcPr>
          <w:p w14:paraId="75C914B0" w14:textId="77777777" w:rsidR="00AC4D60" w:rsidRPr="003630D2" w:rsidRDefault="00AC4D60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AC4D60" w:rsidRPr="003630D2" w14:paraId="10B7E4E9" w14:textId="77777777" w:rsidTr="00875CD0">
        <w:trPr>
          <w:trHeight w:val="45"/>
        </w:trPr>
        <w:tc>
          <w:tcPr>
            <w:tcW w:w="2628" w:type="pct"/>
            <w:gridSpan w:val="3"/>
            <w:shd w:val="clear" w:color="auto" w:fill="D9D9D9" w:themeFill="background1" w:themeFillShade="D9"/>
            <w:vAlign w:val="center"/>
          </w:tcPr>
          <w:p w14:paraId="26FD9C2D" w14:textId="77777777" w:rsidR="00AC4D60" w:rsidRPr="003630D2" w:rsidRDefault="00AC4D60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3630D2">
              <w:rPr>
                <w:rFonts w:eastAsia="Arial" w:cstheme="minorHAnsi"/>
                <w:b/>
                <w:noProof/>
                <w:szCs w:val="20"/>
              </w:rPr>
              <w:t>Nivel de ejecución</w:t>
            </w:r>
          </w:p>
        </w:tc>
        <w:tc>
          <w:tcPr>
            <w:tcW w:w="2372" w:type="pct"/>
            <w:gridSpan w:val="2"/>
            <w:shd w:val="clear" w:color="auto" w:fill="D9D9D9" w:themeFill="background1" w:themeFillShade="D9"/>
            <w:vAlign w:val="center"/>
          </w:tcPr>
          <w:p w14:paraId="12E906D5" w14:textId="77777777" w:rsidR="00AC4D60" w:rsidRPr="003630D2" w:rsidRDefault="00AC4D60" w:rsidP="009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4D27C30B" w14:textId="77777777" w:rsidR="002C4D66" w:rsidRPr="003630D2" w:rsidRDefault="002C4D66" w:rsidP="002C4D66">
      <w:pPr>
        <w:spacing w:after="0"/>
      </w:pPr>
    </w:p>
    <w:p w14:paraId="5BAACC71" w14:textId="77777777" w:rsidR="0093414D" w:rsidRPr="003630D2" w:rsidRDefault="0093414D" w:rsidP="002C4D66">
      <w:pPr>
        <w:spacing w:after="0"/>
        <w:rPr>
          <w:rFonts w:asciiTheme="majorHAnsi" w:eastAsiaTheme="majorEastAsia" w:hAnsiTheme="majorHAnsi" w:cstheme="majorBidi"/>
          <w:color w:val="12534F" w:themeColor="accent1" w:themeShade="BF"/>
          <w:sz w:val="32"/>
          <w:szCs w:val="32"/>
        </w:rPr>
      </w:pPr>
      <w:r w:rsidRPr="003630D2">
        <w:br w:type="page"/>
      </w:r>
    </w:p>
    <w:p w14:paraId="2C1B78FD" w14:textId="2750A3DB" w:rsidR="007D3DC7" w:rsidRPr="003630D2" w:rsidRDefault="007D3DC7" w:rsidP="002C4D66">
      <w:pPr>
        <w:pStyle w:val="Heading1"/>
        <w:spacing w:before="0"/>
        <w:rPr>
          <w:b/>
        </w:rPr>
      </w:pPr>
      <w:r w:rsidRPr="003630D2">
        <w:rPr>
          <w:b/>
        </w:rPr>
        <w:lastRenderedPageBreak/>
        <w:t xml:space="preserve">Comentarios: </w:t>
      </w:r>
    </w:p>
    <w:tbl>
      <w:tblPr>
        <w:tblStyle w:val="TableGridLight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7D3DC7" w:rsidRPr="003630D2" w14:paraId="7306D0D7" w14:textId="77777777" w:rsidTr="00875CD0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14:paraId="34FD432C" w14:textId="5A056B67" w:rsidR="007D3DC7" w:rsidRPr="003630D2" w:rsidRDefault="00D211C4" w:rsidP="002C4D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 </w:t>
            </w:r>
            <w:r w:rsidR="007D3DC7"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Fortalezas demostradas </w:t>
            </w:r>
          </w:p>
        </w:tc>
      </w:tr>
      <w:tr w:rsidR="007D3DC7" w:rsidRPr="003630D2" w14:paraId="344743EB" w14:textId="77777777" w:rsidTr="00875CD0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14:paraId="6786AA7C" w14:textId="77777777" w:rsidR="007D3DC7" w:rsidRPr="003630D2" w:rsidRDefault="007D3DC7" w:rsidP="002C4D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="007D3DC7" w:rsidRPr="003630D2" w14:paraId="11F82081" w14:textId="77777777" w:rsidTr="00875CD0">
        <w:trPr>
          <w:trHeight w:val="864"/>
        </w:trPr>
        <w:tc>
          <w:tcPr>
            <w:tcW w:w="13135" w:type="dxa"/>
            <w:tcBorders>
              <w:bottom w:val="single" w:sz="4" w:space="0" w:color="BFBFBF" w:themeColor="background1" w:themeShade="BF"/>
            </w:tcBorders>
            <w:noWrap/>
            <w:vAlign w:val="center"/>
            <w:hideMark/>
          </w:tcPr>
          <w:p w14:paraId="2D05654A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430B9655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2E931B8A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5C943CBF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3DEB4D65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0704E5A6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61EACF7E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08270BD7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5CFDDC45" w14:textId="77777777" w:rsidR="007D3DC7" w:rsidRPr="003630D2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</w:tc>
      </w:tr>
      <w:tr w:rsidR="007D3DC7" w:rsidRPr="003630D2" w14:paraId="654661C8" w14:textId="77777777" w:rsidTr="00875CD0">
        <w:trPr>
          <w:trHeight w:val="864"/>
        </w:trPr>
        <w:tc>
          <w:tcPr>
            <w:tcW w:w="13135" w:type="dxa"/>
            <w:tcBorders>
              <w:left w:val="nil"/>
              <w:right w:val="nil"/>
            </w:tcBorders>
            <w:noWrap/>
            <w:vAlign w:val="center"/>
          </w:tcPr>
          <w:p w14:paraId="7703BBBE" w14:textId="77777777" w:rsidR="007D3DC7" w:rsidRPr="003630D2" w:rsidRDefault="007D3DC7" w:rsidP="002C4D66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="007D3DC7" w:rsidRPr="003630D2" w14:paraId="2EB081B0" w14:textId="77777777" w:rsidTr="00875CD0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14:paraId="582215F0" w14:textId="37D50E96" w:rsidR="007D3DC7" w:rsidRPr="003630D2" w:rsidRDefault="007D3DC7" w:rsidP="00CF0FA1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Áreas de </w:t>
            </w:r>
            <w:r w:rsidR="00CF0FA1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reto </w:t>
            </w:r>
            <w:r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para mejorar</w:t>
            </w:r>
          </w:p>
        </w:tc>
      </w:tr>
      <w:tr w:rsidR="007D3DC7" w:rsidRPr="003630D2" w14:paraId="0042B286" w14:textId="77777777" w:rsidTr="00875CD0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14:paraId="446C0D30" w14:textId="77777777" w:rsidR="007D3DC7" w:rsidRPr="003630D2" w:rsidRDefault="007D3DC7" w:rsidP="002C4D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="007D3DC7" w:rsidRPr="003630D2" w14:paraId="7399C659" w14:textId="77777777" w:rsidTr="00875CD0">
        <w:trPr>
          <w:trHeight w:val="864"/>
        </w:trPr>
        <w:tc>
          <w:tcPr>
            <w:tcW w:w="13135" w:type="dxa"/>
            <w:noWrap/>
            <w:vAlign w:val="center"/>
            <w:hideMark/>
          </w:tcPr>
          <w:p w14:paraId="19C7681E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11F20B8A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0DB1574D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676EEA69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2523AE72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64E81178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5F3226E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4B7C96C6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05B10858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="007D3DC7" w:rsidRPr="003630D2" w14:paraId="5E2252F7" w14:textId="77777777" w:rsidTr="00875CD0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14:paraId="6D5B2EE1" w14:textId="77777777" w:rsidR="007D3DC7" w:rsidRPr="003630D2" w:rsidRDefault="007D3DC7" w:rsidP="002C4D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3630D2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Recomendación de acciones específicas para ver en la próxima visita </w:t>
            </w:r>
          </w:p>
        </w:tc>
      </w:tr>
      <w:tr w:rsidR="007D3DC7" w:rsidRPr="003630D2" w14:paraId="313A252A" w14:textId="77777777" w:rsidTr="00875CD0">
        <w:trPr>
          <w:trHeight w:val="864"/>
        </w:trPr>
        <w:tc>
          <w:tcPr>
            <w:tcW w:w="13135" w:type="dxa"/>
            <w:noWrap/>
            <w:vAlign w:val="center"/>
          </w:tcPr>
          <w:p w14:paraId="65D5B6DA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52D4C354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47564A34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54697AD1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6D997A2A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3F0A015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="007D3DC7" w:rsidRPr="003630D2" w14:paraId="752249C8" w14:textId="77777777" w:rsidTr="00CB2AB9">
        <w:trPr>
          <w:trHeight w:val="377"/>
        </w:trPr>
        <w:tc>
          <w:tcPr>
            <w:tcW w:w="13135" w:type="dxa"/>
            <w:tcBorders>
              <w:left w:val="nil"/>
              <w:right w:val="nil"/>
            </w:tcBorders>
            <w:noWrap/>
            <w:vAlign w:val="center"/>
          </w:tcPr>
          <w:p w14:paraId="1EB08670" w14:textId="77777777" w:rsidR="007D3DC7" w:rsidRPr="003630D2" w:rsidRDefault="007D3DC7" w:rsidP="002C4D66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="007D3DC7" w:rsidRPr="003630D2" w14:paraId="163137B7" w14:textId="77777777" w:rsidTr="00875CD0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14:paraId="3F75685B" w14:textId="77777777" w:rsidR="007D3DC7" w:rsidRPr="003630D2" w:rsidRDefault="007D3DC7" w:rsidP="002C4D66">
            <w:pPr>
              <w:rPr>
                <w:rFonts w:eastAsia="Times New Roman" w:cstheme="minorHAnsi"/>
                <w:b/>
                <w:color w:val="FFFFFF" w:themeColor="background1"/>
                <w:lang w:eastAsia="es-PR"/>
              </w:rPr>
            </w:pPr>
            <w:r w:rsidRPr="003630D2">
              <w:rPr>
                <w:rFonts w:eastAsia="Times New Roman" w:cstheme="minorHAnsi"/>
                <w:b/>
                <w:color w:val="FFFFFF" w:themeColor="background1"/>
                <w:lang w:eastAsia="es-PR"/>
              </w:rPr>
              <w:t>Comentarios adicionales</w:t>
            </w:r>
          </w:p>
        </w:tc>
      </w:tr>
      <w:tr w:rsidR="007D3DC7" w:rsidRPr="003630D2" w14:paraId="5723D7B9" w14:textId="77777777" w:rsidTr="00875CD0">
        <w:trPr>
          <w:trHeight w:val="864"/>
        </w:trPr>
        <w:tc>
          <w:tcPr>
            <w:tcW w:w="13135" w:type="dxa"/>
            <w:noWrap/>
            <w:vAlign w:val="center"/>
          </w:tcPr>
          <w:p w14:paraId="793313FC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792A6B4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1012207C" w14:textId="53F9509A" w:rsidR="007D3DC7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1E96153D" w14:textId="536C2717" w:rsidR="00CB2AB9" w:rsidRDefault="00CB2AB9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77247A57" w14:textId="77777777" w:rsidR="00CB2AB9" w:rsidRPr="003630D2" w:rsidRDefault="00CB2AB9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2274E767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79DE104A" w14:textId="77777777" w:rsidR="007D3DC7" w:rsidRPr="003630D2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</w:tbl>
    <w:p w14:paraId="4BAD2F4D" w14:textId="77777777" w:rsidR="007D3DC7" w:rsidRPr="003630D2" w:rsidRDefault="007D3DC7" w:rsidP="002C4D66">
      <w:pPr>
        <w:spacing w:after="0"/>
      </w:pPr>
    </w:p>
    <w:tbl>
      <w:tblPr>
        <w:tblStyle w:val="TableGridLight"/>
        <w:tblW w:w="13140" w:type="dxa"/>
        <w:tblLook w:val="04A0" w:firstRow="1" w:lastRow="0" w:firstColumn="1" w:lastColumn="0" w:noHBand="0" w:noVBand="1"/>
      </w:tblPr>
      <w:tblGrid>
        <w:gridCol w:w="5940"/>
        <w:gridCol w:w="1260"/>
        <w:gridCol w:w="5940"/>
      </w:tblGrid>
      <w:tr w:rsidR="007D3DC7" w:rsidRPr="003630D2" w14:paraId="2D565893" w14:textId="77777777" w:rsidTr="00875CD0">
        <w:tc>
          <w:tcPr>
            <w:tcW w:w="5940" w:type="dxa"/>
            <w:tcBorders>
              <w:left w:val="nil"/>
              <w:right w:val="nil"/>
            </w:tcBorders>
          </w:tcPr>
          <w:p w14:paraId="4DFC893E" w14:textId="77777777" w:rsidR="007D3DC7" w:rsidRPr="003630D2" w:rsidRDefault="007D3DC7" w:rsidP="002C4D66">
            <w:pPr>
              <w:jc w:val="center"/>
            </w:pPr>
            <w:r w:rsidRPr="003630D2">
              <w:t>Nombre del evaluado</w:t>
            </w:r>
          </w:p>
          <w:p w14:paraId="6C29FB6B" w14:textId="77777777" w:rsidR="007D3DC7" w:rsidRPr="003630D2" w:rsidRDefault="007D3DC7" w:rsidP="002C4D66">
            <w:pPr>
              <w:jc w:val="center"/>
            </w:pPr>
          </w:p>
          <w:p w14:paraId="219F274B" w14:textId="77777777" w:rsidR="007D3DC7" w:rsidRPr="003630D2" w:rsidRDefault="007D3DC7" w:rsidP="002C4D66">
            <w:pPr>
              <w:jc w:val="center"/>
            </w:pPr>
          </w:p>
          <w:p w14:paraId="71B31F9E" w14:textId="77777777" w:rsidR="007D3DC7" w:rsidRPr="003630D2" w:rsidRDefault="007D3DC7" w:rsidP="002C4D6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D0D326" w14:textId="77777777" w:rsidR="007D3DC7" w:rsidRPr="003630D2" w:rsidRDefault="007D3DC7" w:rsidP="002C4D66">
            <w:pPr>
              <w:jc w:val="center"/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14:paraId="09416899" w14:textId="77777777" w:rsidR="007D3DC7" w:rsidRPr="003630D2" w:rsidRDefault="007D3DC7" w:rsidP="002C4D66">
            <w:pPr>
              <w:jc w:val="center"/>
            </w:pPr>
            <w:r w:rsidRPr="003630D2">
              <w:t>Nombre del evaluador</w:t>
            </w:r>
          </w:p>
        </w:tc>
      </w:tr>
      <w:tr w:rsidR="007D3DC7" w:rsidRPr="003630D2" w14:paraId="474C07C4" w14:textId="77777777" w:rsidTr="00875CD0"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6490D292" w14:textId="77777777" w:rsidR="007D3DC7" w:rsidRPr="003630D2" w:rsidRDefault="007D3DC7" w:rsidP="002C4D66">
            <w:pPr>
              <w:jc w:val="center"/>
            </w:pPr>
            <w:r w:rsidRPr="003630D2">
              <w:t xml:space="preserve">Fecha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EB1CB5" w14:textId="77777777" w:rsidR="007D3DC7" w:rsidRPr="003630D2" w:rsidRDefault="007D3DC7" w:rsidP="002C4D66">
            <w:pPr>
              <w:jc w:val="center"/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30B91449" w14:textId="77777777" w:rsidR="007D3DC7" w:rsidRPr="003630D2" w:rsidRDefault="007D3DC7" w:rsidP="002C4D66">
            <w:pPr>
              <w:jc w:val="center"/>
            </w:pPr>
            <w:r w:rsidRPr="003630D2">
              <w:t xml:space="preserve">Fecha </w:t>
            </w:r>
          </w:p>
        </w:tc>
      </w:tr>
    </w:tbl>
    <w:p w14:paraId="49613386" w14:textId="4B8721AB" w:rsidR="0012295F" w:rsidRPr="003630D2" w:rsidRDefault="0012295F" w:rsidP="002C4D66">
      <w:pPr>
        <w:spacing w:after="0"/>
      </w:pPr>
    </w:p>
    <w:sectPr w:rsidR="0012295F" w:rsidRPr="003630D2" w:rsidSect="004127BA">
      <w:headerReference w:type="default" r:id="rId8"/>
      <w:footerReference w:type="default" r:id="rId9"/>
      <w:pgSz w:w="15840" w:h="12240" w:orient="landscape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9B3C" w14:textId="77777777" w:rsidR="002552AE" w:rsidRDefault="002552AE" w:rsidP="00521C4A">
      <w:pPr>
        <w:spacing w:after="0" w:line="240" w:lineRule="auto"/>
      </w:pPr>
      <w:r>
        <w:separator/>
      </w:r>
    </w:p>
  </w:endnote>
  <w:endnote w:type="continuationSeparator" w:id="0">
    <w:p w14:paraId="0D93D4DA" w14:textId="77777777" w:rsidR="002552AE" w:rsidRDefault="002552AE" w:rsidP="0052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6BF1" w14:textId="32D76D06" w:rsidR="00646C30" w:rsidRDefault="00646C30" w:rsidP="00871206">
    <w:pPr>
      <w:pStyle w:val="Footer"/>
      <w:jc w:val="right"/>
    </w:pPr>
    <w:r w:rsidRPr="00EE6574">
      <w:rPr>
        <w:color w:val="808080" w:themeColor="background1" w:themeShade="80"/>
      </w:rPr>
      <w:ptab w:relativeTo="margin" w:alignment="center" w:leader="none"/>
    </w:r>
    <w:r w:rsidRPr="00EE6574">
      <w:rPr>
        <w:color w:val="808080" w:themeColor="background1" w:themeShade="80"/>
      </w:rPr>
      <w:ptab w:relativeTo="margin" w:alignment="right" w:leader="none"/>
    </w:r>
    <w:r w:rsidRPr="00871206">
      <w:t xml:space="preserve"> </w:t>
    </w:r>
    <w:sdt>
      <w:sdtPr>
        <w:id w:val="-15802081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PAGE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8E1E0F">
              <w:rPr>
                <w:b/>
                <w:noProof/>
                <w:color w:val="808080" w:themeColor="background1" w:themeShade="80"/>
                <w:sz w:val="24"/>
              </w:rPr>
              <w:t>14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  <w:r w:rsidRPr="001F4679">
              <w:rPr>
                <w:b/>
                <w:color w:val="808080" w:themeColor="background1" w:themeShade="80"/>
                <w:sz w:val="24"/>
              </w:rPr>
              <w:t xml:space="preserve"> / 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NUMPAGES 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8E1E0F">
              <w:rPr>
                <w:b/>
                <w:noProof/>
                <w:color w:val="808080" w:themeColor="background1" w:themeShade="80"/>
                <w:sz w:val="24"/>
              </w:rPr>
              <w:t>14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</w:sdtContent>
        </w:sdt>
      </w:sdtContent>
    </w:sdt>
  </w:p>
  <w:p w14:paraId="22839927" w14:textId="23F2A075" w:rsidR="00646C30" w:rsidRPr="00EE6574" w:rsidRDefault="00646C30">
    <w:pPr>
      <w:pStyle w:val="Footer"/>
      <w:rPr>
        <w:color w:val="808080" w:themeColor="background1" w:themeShade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10AD" w14:textId="77777777" w:rsidR="002552AE" w:rsidRDefault="002552AE" w:rsidP="00521C4A">
      <w:pPr>
        <w:spacing w:after="0" w:line="240" w:lineRule="auto"/>
      </w:pPr>
      <w:r>
        <w:separator/>
      </w:r>
    </w:p>
  </w:footnote>
  <w:footnote w:type="continuationSeparator" w:id="0">
    <w:p w14:paraId="6B6F8F6C" w14:textId="77777777" w:rsidR="002552AE" w:rsidRDefault="002552AE" w:rsidP="0052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5DA5" w14:textId="16F91EF5" w:rsidR="00646C30" w:rsidRDefault="00267D2C" w:rsidP="001975D2">
    <w:pPr>
      <w:spacing w:after="0"/>
      <w:jc w:val="right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4D7D60B4" wp14:editId="68F9C64E">
          <wp:simplePos x="0" y="0"/>
          <wp:positionH relativeFrom="column">
            <wp:posOffset>-133350</wp:posOffset>
          </wp:positionH>
          <wp:positionV relativeFrom="paragraph">
            <wp:posOffset>-539115</wp:posOffset>
          </wp:positionV>
          <wp:extent cx="3523615" cy="1256030"/>
          <wp:effectExtent l="0" t="0" r="63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C30" w:rsidRPr="001975D2">
      <w:rPr>
        <w:b/>
        <w:sz w:val="28"/>
      </w:rPr>
      <w:t xml:space="preserve"> </w:t>
    </w:r>
  </w:p>
  <w:p w14:paraId="6131E946" w14:textId="77777777" w:rsidR="00875CD0" w:rsidRPr="00834349" w:rsidRDefault="00875CD0" w:rsidP="00875CD0">
    <w:pPr>
      <w:spacing w:after="0"/>
      <w:jc w:val="right"/>
      <w:rPr>
        <w:b/>
        <w:color w:val="808080" w:themeColor="background1" w:themeShade="80"/>
        <w:sz w:val="24"/>
      </w:rPr>
    </w:pPr>
    <w:r w:rsidRPr="00834349">
      <w:rPr>
        <w:b/>
        <w:color w:val="808080" w:themeColor="background1" w:themeShade="80"/>
        <w:sz w:val="24"/>
      </w:rPr>
      <w:t>Plataforma de Evaluación del                                                                               Docente y Docente Administrativo</w:t>
    </w:r>
  </w:p>
  <w:p w14:paraId="2F0D6C6B" w14:textId="31051605" w:rsidR="00646C30" w:rsidRDefault="00646C30" w:rsidP="001975D2">
    <w:pPr>
      <w:spacing w:after="0"/>
      <w:jc w:val="right"/>
      <w:rPr>
        <w:b/>
        <w:sz w:val="28"/>
      </w:rPr>
    </w:pPr>
  </w:p>
  <w:p w14:paraId="2B2A8CCB" w14:textId="77777777" w:rsidR="00646C30" w:rsidRPr="001975D2" w:rsidRDefault="00646C30" w:rsidP="00280AED">
    <w:pPr>
      <w:spacing w:after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17E"/>
    <w:multiLevelType w:val="hybridMultilevel"/>
    <w:tmpl w:val="823A9044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208"/>
    <w:multiLevelType w:val="hybridMultilevel"/>
    <w:tmpl w:val="9B98921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1E09"/>
    <w:multiLevelType w:val="hybridMultilevel"/>
    <w:tmpl w:val="0F48B434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E375BA1"/>
    <w:multiLevelType w:val="hybridMultilevel"/>
    <w:tmpl w:val="1630AE2A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7FD7"/>
    <w:multiLevelType w:val="hybridMultilevel"/>
    <w:tmpl w:val="3CA4C168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7988"/>
    <w:multiLevelType w:val="hybridMultilevel"/>
    <w:tmpl w:val="3DAC719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1ECF"/>
    <w:multiLevelType w:val="hybridMultilevel"/>
    <w:tmpl w:val="875EAE80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EE3"/>
    <w:multiLevelType w:val="hybridMultilevel"/>
    <w:tmpl w:val="7584B96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1CFB"/>
    <w:multiLevelType w:val="hybridMultilevel"/>
    <w:tmpl w:val="085C0C24"/>
    <w:lvl w:ilvl="0" w:tplc="AE242CEA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  <w:color w:val="auto"/>
      </w:rPr>
    </w:lvl>
    <w:lvl w:ilvl="1" w:tplc="083894D0"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A1482"/>
    <w:multiLevelType w:val="hybridMultilevel"/>
    <w:tmpl w:val="651C5114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30FD"/>
    <w:multiLevelType w:val="hybridMultilevel"/>
    <w:tmpl w:val="47A4C00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A70E6"/>
    <w:multiLevelType w:val="hybridMultilevel"/>
    <w:tmpl w:val="9E6C298A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18D1"/>
    <w:multiLevelType w:val="hybridMultilevel"/>
    <w:tmpl w:val="6D282C7A"/>
    <w:lvl w:ilvl="0" w:tplc="AE242CEA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36C4C"/>
    <w:multiLevelType w:val="hybridMultilevel"/>
    <w:tmpl w:val="B1523530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22B3"/>
    <w:multiLevelType w:val="hybridMultilevel"/>
    <w:tmpl w:val="DBDE8F60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86CBF"/>
    <w:multiLevelType w:val="hybridMultilevel"/>
    <w:tmpl w:val="4BECEE60"/>
    <w:lvl w:ilvl="0" w:tplc="69844D96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85603"/>
    <w:multiLevelType w:val="hybridMultilevel"/>
    <w:tmpl w:val="E4260AF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A2FA9"/>
    <w:multiLevelType w:val="hybridMultilevel"/>
    <w:tmpl w:val="3EB89ED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6719"/>
    <w:multiLevelType w:val="hybridMultilevel"/>
    <w:tmpl w:val="E970273A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C5D43"/>
    <w:multiLevelType w:val="hybridMultilevel"/>
    <w:tmpl w:val="8B0006DA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0" w15:restartNumberingAfterBreak="0">
    <w:nsid w:val="5FD24F13"/>
    <w:multiLevelType w:val="hybridMultilevel"/>
    <w:tmpl w:val="7B1A359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769A"/>
    <w:multiLevelType w:val="hybridMultilevel"/>
    <w:tmpl w:val="047E9976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36107"/>
    <w:multiLevelType w:val="hybridMultilevel"/>
    <w:tmpl w:val="50F08198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F4553"/>
    <w:multiLevelType w:val="hybridMultilevel"/>
    <w:tmpl w:val="84B0B902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A7C31"/>
    <w:multiLevelType w:val="hybridMultilevel"/>
    <w:tmpl w:val="6E10FA3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03AA8"/>
    <w:multiLevelType w:val="hybridMultilevel"/>
    <w:tmpl w:val="7550F796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654A0"/>
    <w:multiLevelType w:val="hybridMultilevel"/>
    <w:tmpl w:val="61C66F8C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A6931"/>
    <w:multiLevelType w:val="hybridMultilevel"/>
    <w:tmpl w:val="B3D207C4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00DCB"/>
    <w:multiLevelType w:val="hybridMultilevel"/>
    <w:tmpl w:val="3998DF68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D2863"/>
    <w:multiLevelType w:val="hybridMultilevel"/>
    <w:tmpl w:val="443629F2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A2D2A"/>
    <w:multiLevelType w:val="hybridMultilevel"/>
    <w:tmpl w:val="A08EDF48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F01AD"/>
    <w:multiLevelType w:val="hybridMultilevel"/>
    <w:tmpl w:val="C2CA7812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0939">
    <w:abstractNumId w:val="7"/>
  </w:num>
  <w:num w:numId="2" w16cid:durableId="574707594">
    <w:abstractNumId w:val="17"/>
  </w:num>
  <w:num w:numId="3" w16cid:durableId="1428651626">
    <w:abstractNumId w:val="5"/>
  </w:num>
  <w:num w:numId="4" w16cid:durableId="399060834">
    <w:abstractNumId w:val="27"/>
  </w:num>
  <w:num w:numId="5" w16cid:durableId="1453592555">
    <w:abstractNumId w:val="25"/>
  </w:num>
  <w:num w:numId="6" w16cid:durableId="1641232939">
    <w:abstractNumId w:val="11"/>
  </w:num>
  <w:num w:numId="7" w16cid:durableId="2143038998">
    <w:abstractNumId w:val="22"/>
  </w:num>
  <w:num w:numId="8" w16cid:durableId="797533090">
    <w:abstractNumId w:val="6"/>
  </w:num>
  <w:num w:numId="9" w16cid:durableId="116067707">
    <w:abstractNumId w:val="3"/>
  </w:num>
  <w:num w:numId="10" w16cid:durableId="296569000">
    <w:abstractNumId w:val="4"/>
  </w:num>
  <w:num w:numId="11" w16cid:durableId="1020357280">
    <w:abstractNumId w:val="0"/>
  </w:num>
  <w:num w:numId="12" w16cid:durableId="142701788">
    <w:abstractNumId w:val="26"/>
  </w:num>
  <w:num w:numId="13" w16cid:durableId="546911904">
    <w:abstractNumId w:val="29"/>
  </w:num>
  <w:num w:numId="14" w16cid:durableId="87770467">
    <w:abstractNumId w:val="20"/>
  </w:num>
  <w:num w:numId="15" w16cid:durableId="1055203642">
    <w:abstractNumId w:val="10"/>
  </w:num>
  <w:num w:numId="16" w16cid:durableId="1922371804">
    <w:abstractNumId w:val="23"/>
  </w:num>
  <w:num w:numId="17" w16cid:durableId="2052030005">
    <w:abstractNumId w:val="16"/>
  </w:num>
  <w:num w:numId="18" w16cid:durableId="1974167831">
    <w:abstractNumId w:val="30"/>
  </w:num>
  <w:num w:numId="19" w16cid:durableId="1089040291">
    <w:abstractNumId w:val="19"/>
  </w:num>
  <w:num w:numId="20" w16cid:durableId="429084771">
    <w:abstractNumId w:val="13"/>
  </w:num>
  <w:num w:numId="21" w16cid:durableId="2101682598">
    <w:abstractNumId w:val="28"/>
  </w:num>
  <w:num w:numId="22" w16cid:durableId="1296258778">
    <w:abstractNumId w:val="8"/>
  </w:num>
  <w:num w:numId="23" w16cid:durableId="2114738698">
    <w:abstractNumId w:val="14"/>
  </w:num>
  <w:num w:numId="24" w16cid:durableId="1994217459">
    <w:abstractNumId w:val="1"/>
  </w:num>
  <w:num w:numId="25" w16cid:durableId="794641335">
    <w:abstractNumId w:val="24"/>
  </w:num>
  <w:num w:numId="26" w16cid:durableId="1719938902">
    <w:abstractNumId w:val="12"/>
  </w:num>
  <w:num w:numId="27" w16cid:durableId="1900705873">
    <w:abstractNumId w:val="18"/>
  </w:num>
  <w:num w:numId="28" w16cid:durableId="590161163">
    <w:abstractNumId w:val="2"/>
  </w:num>
  <w:num w:numId="29" w16cid:durableId="2065330078">
    <w:abstractNumId w:val="15"/>
  </w:num>
  <w:num w:numId="30" w16cid:durableId="429132524">
    <w:abstractNumId w:val="9"/>
  </w:num>
  <w:num w:numId="31" w16cid:durableId="55979101">
    <w:abstractNumId w:val="31"/>
  </w:num>
  <w:num w:numId="32" w16cid:durableId="16374426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A"/>
    <w:rsid w:val="000265D9"/>
    <w:rsid w:val="0005318E"/>
    <w:rsid w:val="00054475"/>
    <w:rsid w:val="000565F2"/>
    <w:rsid w:val="000A5C78"/>
    <w:rsid w:val="000B5884"/>
    <w:rsid w:val="000B6EBA"/>
    <w:rsid w:val="000C5742"/>
    <w:rsid w:val="000E2207"/>
    <w:rsid w:val="000E364C"/>
    <w:rsid w:val="000F4C16"/>
    <w:rsid w:val="0010153D"/>
    <w:rsid w:val="00106969"/>
    <w:rsid w:val="001109CD"/>
    <w:rsid w:val="00115719"/>
    <w:rsid w:val="0012295F"/>
    <w:rsid w:val="00125A48"/>
    <w:rsid w:val="001432D7"/>
    <w:rsid w:val="00152FC9"/>
    <w:rsid w:val="001614BC"/>
    <w:rsid w:val="001710BE"/>
    <w:rsid w:val="001836B1"/>
    <w:rsid w:val="00193222"/>
    <w:rsid w:val="001975D2"/>
    <w:rsid w:val="001A4095"/>
    <w:rsid w:val="001B22D1"/>
    <w:rsid w:val="001B317B"/>
    <w:rsid w:val="001B7286"/>
    <w:rsid w:val="001C5500"/>
    <w:rsid w:val="001C70D9"/>
    <w:rsid w:val="001D6E4D"/>
    <w:rsid w:val="001E4353"/>
    <w:rsid w:val="001F3B2F"/>
    <w:rsid w:val="0020487C"/>
    <w:rsid w:val="0022093F"/>
    <w:rsid w:val="00221624"/>
    <w:rsid w:val="00234440"/>
    <w:rsid w:val="0024270D"/>
    <w:rsid w:val="002552AE"/>
    <w:rsid w:val="002626AD"/>
    <w:rsid w:val="00267D2C"/>
    <w:rsid w:val="00270450"/>
    <w:rsid w:val="00280AED"/>
    <w:rsid w:val="0028295C"/>
    <w:rsid w:val="0029341B"/>
    <w:rsid w:val="002B444F"/>
    <w:rsid w:val="002C4D66"/>
    <w:rsid w:val="002D389A"/>
    <w:rsid w:val="002D4767"/>
    <w:rsid w:val="002E622B"/>
    <w:rsid w:val="002F73DC"/>
    <w:rsid w:val="00317B05"/>
    <w:rsid w:val="00345838"/>
    <w:rsid w:val="0035753F"/>
    <w:rsid w:val="003630D2"/>
    <w:rsid w:val="0036535B"/>
    <w:rsid w:val="00371E27"/>
    <w:rsid w:val="00391376"/>
    <w:rsid w:val="003A2389"/>
    <w:rsid w:val="003B1149"/>
    <w:rsid w:val="003C5501"/>
    <w:rsid w:val="003F2B15"/>
    <w:rsid w:val="003F315A"/>
    <w:rsid w:val="004127BA"/>
    <w:rsid w:val="0041420F"/>
    <w:rsid w:val="0041757D"/>
    <w:rsid w:val="00426AFD"/>
    <w:rsid w:val="00441100"/>
    <w:rsid w:val="00473C87"/>
    <w:rsid w:val="004D2551"/>
    <w:rsid w:val="004D6DAC"/>
    <w:rsid w:val="00504855"/>
    <w:rsid w:val="00520F54"/>
    <w:rsid w:val="0052101A"/>
    <w:rsid w:val="00521C4A"/>
    <w:rsid w:val="00536EFD"/>
    <w:rsid w:val="00551AC8"/>
    <w:rsid w:val="00560871"/>
    <w:rsid w:val="00573F8C"/>
    <w:rsid w:val="005820F9"/>
    <w:rsid w:val="00590768"/>
    <w:rsid w:val="00590A5C"/>
    <w:rsid w:val="005A4986"/>
    <w:rsid w:val="005E29B5"/>
    <w:rsid w:val="005E2F7B"/>
    <w:rsid w:val="006041FC"/>
    <w:rsid w:val="00623127"/>
    <w:rsid w:val="006253D2"/>
    <w:rsid w:val="00627166"/>
    <w:rsid w:val="00632E25"/>
    <w:rsid w:val="00640718"/>
    <w:rsid w:val="0064188B"/>
    <w:rsid w:val="00643F55"/>
    <w:rsid w:val="006441FF"/>
    <w:rsid w:val="00645271"/>
    <w:rsid w:val="00646C30"/>
    <w:rsid w:val="00653733"/>
    <w:rsid w:val="00675699"/>
    <w:rsid w:val="00684A5F"/>
    <w:rsid w:val="00692FD5"/>
    <w:rsid w:val="006A318C"/>
    <w:rsid w:val="006B3BB0"/>
    <w:rsid w:val="006D3A02"/>
    <w:rsid w:val="006E6935"/>
    <w:rsid w:val="006F1008"/>
    <w:rsid w:val="006F6C60"/>
    <w:rsid w:val="00704B7B"/>
    <w:rsid w:val="00707D5F"/>
    <w:rsid w:val="007165BB"/>
    <w:rsid w:val="00724220"/>
    <w:rsid w:val="00743123"/>
    <w:rsid w:val="007479F4"/>
    <w:rsid w:val="00751599"/>
    <w:rsid w:val="00751732"/>
    <w:rsid w:val="00753DA5"/>
    <w:rsid w:val="0078501B"/>
    <w:rsid w:val="00785BF1"/>
    <w:rsid w:val="007C056B"/>
    <w:rsid w:val="007D3DC7"/>
    <w:rsid w:val="007D6584"/>
    <w:rsid w:val="007F06D0"/>
    <w:rsid w:val="00813B65"/>
    <w:rsid w:val="008145E3"/>
    <w:rsid w:val="00821622"/>
    <w:rsid w:val="00827C34"/>
    <w:rsid w:val="00843CAD"/>
    <w:rsid w:val="008546EE"/>
    <w:rsid w:val="008631A0"/>
    <w:rsid w:val="00871206"/>
    <w:rsid w:val="00875CD0"/>
    <w:rsid w:val="008804BE"/>
    <w:rsid w:val="00885D20"/>
    <w:rsid w:val="008A5431"/>
    <w:rsid w:val="008D70AB"/>
    <w:rsid w:val="008E1E0F"/>
    <w:rsid w:val="008E447A"/>
    <w:rsid w:val="008E50C8"/>
    <w:rsid w:val="009339D1"/>
    <w:rsid w:val="00933A6B"/>
    <w:rsid w:val="00933AB7"/>
    <w:rsid w:val="0093414D"/>
    <w:rsid w:val="00936C4A"/>
    <w:rsid w:val="009500BF"/>
    <w:rsid w:val="00964F86"/>
    <w:rsid w:val="0098606A"/>
    <w:rsid w:val="009A5BA4"/>
    <w:rsid w:val="009D200B"/>
    <w:rsid w:val="009D5CB5"/>
    <w:rsid w:val="00A0673B"/>
    <w:rsid w:val="00A31099"/>
    <w:rsid w:val="00A41073"/>
    <w:rsid w:val="00A509A7"/>
    <w:rsid w:val="00A601A7"/>
    <w:rsid w:val="00A67EA8"/>
    <w:rsid w:val="00A74AB3"/>
    <w:rsid w:val="00A7639C"/>
    <w:rsid w:val="00A76954"/>
    <w:rsid w:val="00A86FC0"/>
    <w:rsid w:val="00AA4567"/>
    <w:rsid w:val="00AB799F"/>
    <w:rsid w:val="00AC2AAC"/>
    <w:rsid w:val="00AC4D60"/>
    <w:rsid w:val="00AF5D26"/>
    <w:rsid w:val="00B10A98"/>
    <w:rsid w:val="00B120E6"/>
    <w:rsid w:val="00B2139D"/>
    <w:rsid w:val="00B21D40"/>
    <w:rsid w:val="00B2318A"/>
    <w:rsid w:val="00B33427"/>
    <w:rsid w:val="00B46E29"/>
    <w:rsid w:val="00B52558"/>
    <w:rsid w:val="00B671AA"/>
    <w:rsid w:val="00B81772"/>
    <w:rsid w:val="00B9761E"/>
    <w:rsid w:val="00BA2832"/>
    <w:rsid w:val="00BB07B1"/>
    <w:rsid w:val="00BC006D"/>
    <w:rsid w:val="00C011F9"/>
    <w:rsid w:val="00C2716B"/>
    <w:rsid w:val="00C31C35"/>
    <w:rsid w:val="00C322AE"/>
    <w:rsid w:val="00C36BF7"/>
    <w:rsid w:val="00C615EE"/>
    <w:rsid w:val="00C737A3"/>
    <w:rsid w:val="00C75038"/>
    <w:rsid w:val="00C7649C"/>
    <w:rsid w:val="00CB2AB9"/>
    <w:rsid w:val="00CB7DF6"/>
    <w:rsid w:val="00CF0FA1"/>
    <w:rsid w:val="00D05A5B"/>
    <w:rsid w:val="00D140F5"/>
    <w:rsid w:val="00D211C4"/>
    <w:rsid w:val="00D335EF"/>
    <w:rsid w:val="00D41528"/>
    <w:rsid w:val="00D727AD"/>
    <w:rsid w:val="00D73055"/>
    <w:rsid w:val="00D85F1C"/>
    <w:rsid w:val="00D949A4"/>
    <w:rsid w:val="00DA611A"/>
    <w:rsid w:val="00DB1380"/>
    <w:rsid w:val="00DB7E49"/>
    <w:rsid w:val="00DC0A48"/>
    <w:rsid w:val="00DC609F"/>
    <w:rsid w:val="00DD14B8"/>
    <w:rsid w:val="00E03A0C"/>
    <w:rsid w:val="00E05363"/>
    <w:rsid w:val="00E10EDB"/>
    <w:rsid w:val="00E14DE4"/>
    <w:rsid w:val="00E15766"/>
    <w:rsid w:val="00E17717"/>
    <w:rsid w:val="00E32336"/>
    <w:rsid w:val="00E3291C"/>
    <w:rsid w:val="00E349F9"/>
    <w:rsid w:val="00E713E2"/>
    <w:rsid w:val="00E958E2"/>
    <w:rsid w:val="00EB7A15"/>
    <w:rsid w:val="00EE6574"/>
    <w:rsid w:val="00EF015A"/>
    <w:rsid w:val="00F1478F"/>
    <w:rsid w:val="00F2753F"/>
    <w:rsid w:val="00F3591F"/>
    <w:rsid w:val="00F42DAB"/>
    <w:rsid w:val="00F4452C"/>
    <w:rsid w:val="00F720D7"/>
    <w:rsid w:val="00F729E7"/>
    <w:rsid w:val="00F765DD"/>
    <w:rsid w:val="00FA51D2"/>
    <w:rsid w:val="00FB5154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1C5B"/>
  <w15:chartTrackingRefBased/>
  <w15:docId w15:val="{5CFE660D-981A-4CB4-A372-9664BD8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2534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1C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2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4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4A"/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8804BE"/>
    <w:rPr>
      <w:rFonts w:asciiTheme="majorHAnsi" w:eastAsiaTheme="majorEastAsia" w:hAnsiTheme="majorHAnsi" w:cstheme="majorBidi"/>
      <w:color w:val="12534F" w:themeColor="accent1" w:themeShade="BF"/>
      <w:sz w:val="32"/>
      <w:szCs w:val="32"/>
      <w:lang w:val="es-PR"/>
    </w:rPr>
  </w:style>
  <w:style w:type="table" w:styleId="TableGrid">
    <w:name w:val="Table Grid"/>
    <w:basedOn w:val="TableNormal"/>
    <w:uiPriority w:val="39"/>
    <w:rsid w:val="0012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C4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">
      <a:dk1>
        <a:srgbClr val="186F6B"/>
      </a:dk1>
      <a:lt1>
        <a:sysClr val="window" lastClr="FFFFFF"/>
      </a:lt1>
      <a:dk2>
        <a:srgbClr val="13877C"/>
      </a:dk2>
      <a:lt2>
        <a:srgbClr val="F8FAFA"/>
      </a:lt2>
      <a:accent1>
        <a:srgbClr val="186F6B"/>
      </a:accent1>
      <a:accent2>
        <a:srgbClr val="FFFFFF"/>
      </a:accent2>
      <a:accent3>
        <a:srgbClr val="A5A5A5"/>
      </a:accent3>
      <a:accent4>
        <a:srgbClr val="FFDE0A"/>
      </a:accent4>
      <a:accent5>
        <a:srgbClr val="FFFFFF"/>
      </a:accent5>
      <a:accent6>
        <a:srgbClr val="186F6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5BCF-FD9E-4348-979C-F5B4A90D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Solid Technologies, Inc.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S. Rivera</dc:creator>
  <cp:keywords/>
  <dc:description/>
  <cp:lastModifiedBy>Minerva Serpa Fernández</cp:lastModifiedBy>
  <cp:revision>3</cp:revision>
  <cp:lastPrinted>2022-12-06T17:50:00Z</cp:lastPrinted>
  <dcterms:created xsi:type="dcterms:W3CDTF">2022-12-06T14:57:00Z</dcterms:created>
  <dcterms:modified xsi:type="dcterms:W3CDTF">2022-12-06T17:50:00Z</dcterms:modified>
</cp:coreProperties>
</file>